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125" w:type="dxa"/>
        <w:tblInd w:w="0" w:type="dxa"/>
        <w:tblLayout w:type="fixed"/>
        <w:tblCellMar>
          <w:top w:w="0" w:type="dxa"/>
          <w:left w:w="108" w:type="dxa"/>
          <w:bottom w:w="0" w:type="dxa"/>
          <w:right w:w="108" w:type="dxa"/>
        </w:tblCellMar>
      </w:tblPr>
      <w:tblGrid>
        <w:gridCol w:w="9889"/>
        <w:gridCol w:w="236"/>
      </w:tblGrid>
      <w:tr>
        <w:tblPrEx>
          <w:tblCellMar>
            <w:top w:w="0" w:type="dxa"/>
            <w:left w:w="108" w:type="dxa"/>
            <w:bottom w:w="0" w:type="dxa"/>
            <w:right w:w="108" w:type="dxa"/>
          </w:tblCellMar>
        </w:tblPrEx>
        <w:tc>
          <w:tcPr>
            <w:tcW w:w="9889" w:type="dxa"/>
          </w:tcPr>
          <w:p>
            <w:pPr>
              <w:ind w:left="6747"/>
              <w:rPr>
                <w:color w:val="000000" w:themeColor="text1"/>
                <w14:textFill>
                  <w14:solidFill>
                    <w14:schemeClr w14:val="tx1"/>
                  </w14:solidFill>
                </w14:textFill>
              </w:rPr>
            </w:pPr>
            <w:r>
              <w:rPr>
                <w:rFonts w:ascii="Times New Roman" w:hAnsi="Times New Roman"/>
                <w:sz w:val="24"/>
                <w:szCs w:val="24"/>
              </w:rPr>
              <w:t xml:space="preserve"> </w:t>
            </w:r>
            <w:r>
              <w:fldChar w:fldCharType="begin"/>
            </w:r>
            <w:r>
              <w:instrText xml:space="preserve"> HYPERLINK "http://blanki.ucoz.ru/news/2011-01-20-80" </w:instrText>
            </w:r>
            <w:r>
              <w:fldChar w:fldCharType="separate"/>
            </w:r>
            <w:r>
              <w:rPr>
                <w:rStyle w:val="4"/>
                <w:color w:val="000000" w:themeColor="text1"/>
                <w14:textFill>
                  <w14:solidFill>
                    <w14:schemeClr w14:val="tx1"/>
                  </w14:solidFill>
                </w14:textFill>
              </w:rPr>
              <w:t>Унифицированная форма № Т-8</w:t>
            </w:r>
            <w:r>
              <w:rPr>
                <w:rStyle w:val="4"/>
                <w:color w:val="000000" w:themeColor="text1"/>
                <w14:textFill>
                  <w14:solidFill>
                    <w14:schemeClr w14:val="tx1"/>
                  </w14:solidFill>
                </w14:textFill>
              </w:rPr>
              <w:fldChar w:fldCharType="end"/>
            </w:r>
            <w:r>
              <w:rPr>
                <w:color w:val="000000" w:themeColor="text1"/>
                <w14:textFill>
                  <w14:solidFill>
                    <w14:schemeClr w14:val="tx1"/>
                  </w14:solidFill>
                </w14:textFill>
              </w:rPr>
              <w:t xml:space="preserve">   Утверждена Постановлением Госкомстата России</w:t>
            </w:r>
            <w:r>
              <w:rPr>
                <w:color w:val="000000" w:themeColor="text1"/>
                <w14:textFill>
                  <w14:solidFill>
                    <w14:schemeClr w14:val="tx1"/>
                  </w14:solidFill>
                </w14:textFill>
              </w:rPr>
              <w:br w:type="textWrapping"/>
            </w:r>
            <w:r>
              <w:rPr>
                <w:color w:val="000000" w:themeColor="text1"/>
                <w14:textFill>
                  <w14:solidFill>
                    <w14:schemeClr w14:val="tx1"/>
                  </w14:solidFill>
                </w14:textFill>
              </w:rPr>
              <w:t>от 05.01.04 № 1</w:t>
            </w:r>
          </w:p>
          <w:tbl>
            <w:tblPr>
              <w:tblStyle w:val="3"/>
              <w:tblW w:w="10349" w:type="dxa"/>
              <w:tblInd w:w="0" w:type="dxa"/>
              <w:tblLayout w:type="fixed"/>
              <w:tblCellMar>
                <w:top w:w="0" w:type="dxa"/>
                <w:left w:w="28" w:type="dxa"/>
                <w:bottom w:w="0" w:type="dxa"/>
                <w:right w:w="28" w:type="dxa"/>
              </w:tblCellMar>
            </w:tblPr>
            <w:tblGrid>
              <w:gridCol w:w="7078"/>
              <w:gridCol w:w="638"/>
              <w:gridCol w:w="958"/>
              <w:gridCol w:w="1675"/>
            </w:tblGrid>
            <w:tr>
              <w:tblPrEx>
                <w:tblCellMar>
                  <w:top w:w="0" w:type="dxa"/>
                  <w:left w:w="28" w:type="dxa"/>
                  <w:bottom w:w="0" w:type="dxa"/>
                  <w:right w:w="28" w:type="dxa"/>
                </w:tblCellMar>
              </w:tblPrEx>
              <w:trPr>
                <w:cantSplit/>
                <w:trHeight w:val="516" w:hRule="atLeast"/>
              </w:trPr>
              <w:tc>
                <w:tcPr>
                  <w:tcW w:w="7078" w:type="dxa"/>
                </w:tcPr>
                <w:p>
                  <w:pPr>
                    <w:rPr>
                      <w:color w:val="000000" w:themeColor="text1"/>
                      <w14:textFill>
                        <w14:solidFill>
                          <w14:schemeClr w14:val="tx1"/>
                        </w14:solidFill>
                      </w14:textFill>
                    </w:rPr>
                  </w:pPr>
                </w:p>
              </w:tc>
              <w:tc>
                <w:tcPr>
                  <w:tcW w:w="1596" w:type="dxa"/>
                  <w:gridSpan w:val="2"/>
                </w:tcPr>
                <w:p>
                  <w:pPr>
                    <w:rPr>
                      <w:color w:val="000000" w:themeColor="text1"/>
                      <w14:textFill>
                        <w14:solidFill>
                          <w14:schemeClr w14:val="tx1"/>
                        </w14:solidFill>
                      </w14:textFill>
                    </w:rPr>
                  </w:pPr>
                </w:p>
              </w:tc>
              <w:tc>
                <w:tcPr>
                  <w:tcW w:w="1675" w:type="dxa"/>
                  <w:tcBorders>
                    <w:top w:val="single" w:color="auto" w:sz="4" w:space="0"/>
                    <w:left w:val="single" w:color="auto" w:sz="4" w:space="0"/>
                    <w:bottom w:val="single" w:color="auto" w:sz="4" w:space="0"/>
                    <w:right w:val="single" w:color="auto" w:sz="4" w:space="0"/>
                  </w:tcBorders>
                </w:tcPr>
                <w:p>
                  <w:pPr>
                    <w:jc w:val="center"/>
                    <w:rPr>
                      <w:color w:val="000000" w:themeColor="text1"/>
                      <w14:textFill>
                        <w14:solidFill>
                          <w14:schemeClr w14:val="tx1"/>
                        </w14:solidFill>
                      </w14:textFill>
                    </w:rPr>
                  </w:pPr>
                  <w:r>
                    <w:rPr>
                      <w:color w:val="000000" w:themeColor="text1"/>
                      <w14:textFill>
                        <w14:solidFill>
                          <w14:schemeClr w14:val="tx1"/>
                        </w14:solidFill>
                      </w14:textFill>
                    </w:rPr>
                    <w:t>Код</w:t>
                  </w:r>
                </w:p>
              </w:tc>
            </w:tr>
            <w:tr>
              <w:tblPrEx>
                <w:tblCellMar>
                  <w:top w:w="0" w:type="dxa"/>
                  <w:left w:w="28" w:type="dxa"/>
                  <w:bottom w:w="0" w:type="dxa"/>
                  <w:right w:w="28" w:type="dxa"/>
                </w:tblCellMar>
              </w:tblPrEx>
              <w:trPr>
                <w:cantSplit/>
                <w:trHeight w:val="534" w:hRule="atLeast"/>
              </w:trPr>
              <w:tc>
                <w:tcPr>
                  <w:tcW w:w="7078" w:type="dxa"/>
                </w:tcPr>
                <w:p>
                  <w:pPr>
                    <w:rPr>
                      <w:color w:val="000000" w:themeColor="text1"/>
                      <w14:textFill>
                        <w14:solidFill>
                          <w14:schemeClr w14:val="tx1"/>
                        </w14:solidFill>
                      </w14:textFill>
                    </w:rPr>
                  </w:pPr>
                </w:p>
              </w:tc>
              <w:tc>
                <w:tcPr>
                  <w:tcW w:w="1596" w:type="dxa"/>
                  <w:gridSpan w:val="2"/>
                </w:tcPr>
                <w:p>
                  <w:pPr>
                    <w:ind w:right="85"/>
                    <w:jc w:val="right"/>
                    <w:rPr>
                      <w:color w:val="000000" w:themeColor="text1"/>
                      <w14:textFill>
                        <w14:solidFill>
                          <w14:schemeClr w14:val="tx1"/>
                        </w14:solidFill>
                      </w14:textFill>
                    </w:rPr>
                  </w:pPr>
                  <w:r>
                    <w:rPr>
                      <w:color w:val="000000" w:themeColor="text1"/>
                      <w14:textFill>
                        <w14:solidFill>
                          <w14:schemeClr w14:val="tx1"/>
                        </w14:solidFill>
                      </w14:textFill>
                    </w:rPr>
                    <w:t>Форма по ОКУД</w:t>
                  </w:r>
                </w:p>
              </w:tc>
              <w:tc>
                <w:tcPr>
                  <w:tcW w:w="1675" w:type="dxa"/>
                  <w:tcBorders>
                    <w:top w:val="single" w:color="auto" w:sz="4" w:space="0"/>
                    <w:left w:val="single" w:color="auto" w:sz="4" w:space="0"/>
                    <w:bottom w:val="single" w:color="auto" w:sz="4" w:space="0"/>
                    <w:right w:val="single" w:color="auto" w:sz="4" w:space="0"/>
                  </w:tcBorders>
                </w:tcPr>
                <w:p>
                  <w:pPr>
                    <w:jc w:val="center"/>
                    <w:rPr>
                      <w:color w:val="000000" w:themeColor="text1"/>
                      <w14:textFill>
                        <w14:solidFill>
                          <w14:schemeClr w14:val="tx1"/>
                        </w14:solidFill>
                      </w14:textFill>
                    </w:rPr>
                  </w:pPr>
                  <w:r>
                    <w:rPr>
                      <w:color w:val="000000" w:themeColor="text1"/>
                      <w14:textFill>
                        <w14:solidFill>
                          <w14:schemeClr w14:val="tx1"/>
                        </w14:solidFill>
                      </w14:textFill>
                    </w:rPr>
                    <w:t>0301006</w:t>
                  </w:r>
                </w:p>
              </w:tc>
            </w:tr>
            <w:tr>
              <w:tblPrEx>
                <w:tblCellMar>
                  <w:top w:w="0" w:type="dxa"/>
                  <w:left w:w="28" w:type="dxa"/>
                  <w:bottom w:w="0" w:type="dxa"/>
                  <w:right w:w="28" w:type="dxa"/>
                </w:tblCellMar>
              </w:tblPrEx>
              <w:trPr>
                <w:cantSplit/>
                <w:trHeight w:val="675" w:hRule="atLeast"/>
              </w:trPr>
              <w:tc>
                <w:tcPr>
                  <w:tcW w:w="7716" w:type="dxa"/>
                  <w:gridSpan w:val="2"/>
                  <w:tcBorders>
                    <w:top w:val="nil"/>
                    <w:left w:val="nil"/>
                    <w:bottom w:val="single" w:color="auto" w:sz="4" w:space="0"/>
                    <w:right w:val="nil"/>
                  </w:tcBorders>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 xml:space="preserve">МБОУ «Шланговская средняя общеобразовательная школа» Дрожжановского муниципального района РТ </w:t>
                  </w:r>
                </w:p>
              </w:tc>
              <w:tc>
                <w:tcPr>
                  <w:tcW w:w="958" w:type="dxa"/>
                </w:tcPr>
                <w:p>
                  <w:pPr>
                    <w:ind w:right="85"/>
                    <w:jc w:val="right"/>
                    <w:rPr>
                      <w:b/>
                      <w:color w:val="000000" w:themeColor="text1"/>
                      <w14:textFill>
                        <w14:solidFill>
                          <w14:schemeClr w14:val="tx1"/>
                        </w14:solidFill>
                      </w14:textFill>
                    </w:rPr>
                  </w:pPr>
                  <w:r>
                    <w:rPr>
                      <w:b/>
                      <w:color w:val="000000" w:themeColor="text1"/>
                      <w14:textFill>
                        <w14:solidFill>
                          <w14:schemeClr w14:val="tx1"/>
                        </w14:solidFill>
                      </w14:textFill>
                    </w:rPr>
                    <w:t>по ОКПО</w:t>
                  </w:r>
                </w:p>
              </w:tc>
              <w:tc>
                <w:tcPr>
                  <w:tcW w:w="1675" w:type="dxa"/>
                  <w:tcBorders>
                    <w:top w:val="single" w:color="auto" w:sz="4" w:space="0"/>
                    <w:left w:val="single" w:color="auto" w:sz="4" w:space="0"/>
                    <w:bottom w:val="single" w:color="auto" w:sz="4" w:space="0"/>
                    <w:right w:val="single" w:color="auto" w:sz="4" w:space="0"/>
                  </w:tcBorders>
                </w:tcPr>
                <w:p>
                  <w:pPr>
                    <w:rPr>
                      <w:b/>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446" w:hRule="atLeast"/>
              </w:trPr>
              <w:tc>
                <w:tcPr>
                  <w:tcW w:w="7716" w:type="dxa"/>
                  <w:gridSpan w:val="2"/>
                </w:tcPr>
                <w:p>
                  <w:pPr>
                    <w:jc w:val="center"/>
                    <w:rPr>
                      <w:color w:val="000000" w:themeColor="text1"/>
                      <w14:textFill>
                        <w14:solidFill>
                          <w14:schemeClr w14:val="tx1"/>
                        </w14:solidFill>
                      </w14:textFill>
                    </w:rPr>
                  </w:pPr>
                  <w:r>
                    <w:rPr>
                      <w:color w:val="000000" w:themeColor="text1"/>
                      <w14:textFill>
                        <w14:solidFill>
                          <w14:schemeClr w14:val="tx1"/>
                        </w14:solidFill>
                      </w14:textFill>
                    </w:rPr>
                    <w:t>(наименование организации)</w:t>
                  </w:r>
                </w:p>
              </w:tc>
              <w:tc>
                <w:tcPr>
                  <w:tcW w:w="958" w:type="dxa"/>
                </w:tcPr>
                <w:p>
                  <w:pPr>
                    <w:ind w:right="85"/>
                    <w:jc w:val="right"/>
                    <w:rPr>
                      <w:color w:val="000000" w:themeColor="text1"/>
                      <w14:textFill>
                        <w14:solidFill>
                          <w14:schemeClr w14:val="tx1"/>
                        </w14:solidFill>
                      </w14:textFill>
                    </w:rPr>
                  </w:pPr>
                </w:p>
              </w:tc>
              <w:tc>
                <w:tcPr>
                  <w:tcW w:w="1675" w:type="dxa"/>
                </w:tcPr>
                <w:p>
                  <w:pPr>
                    <w:jc w:val="center"/>
                    <w:rPr>
                      <w:color w:val="000000" w:themeColor="text1"/>
                      <w14:textFill>
                        <w14:solidFill>
                          <w14:schemeClr w14:val="tx1"/>
                        </w14:solidFill>
                      </w14:textFill>
                    </w:rPr>
                  </w:pPr>
                </w:p>
              </w:tc>
            </w:tr>
          </w:tbl>
          <w:tbl>
            <w:tblPr>
              <w:tblStyle w:val="3"/>
              <w:tblpPr w:leftFromText="180" w:rightFromText="180" w:vertAnchor="text" w:horzAnchor="margin" w:tblpXSpec="right" w:tblpY="571"/>
              <w:tblW w:w="88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573"/>
              <w:gridCol w:w="1627"/>
              <w:gridCol w:w="1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5" w:hRule="atLeast"/>
              </w:trPr>
              <w:tc>
                <w:tcPr>
                  <w:tcW w:w="5573" w:type="dxa"/>
                  <w:tcBorders>
                    <w:top w:val="nil"/>
                    <w:left w:val="nil"/>
                    <w:bottom w:val="nil"/>
                    <w:right w:val="nil"/>
                  </w:tcBorders>
                </w:tcPr>
                <w:p>
                  <w:pPr>
                    <w:ind w:right="113"/>
                    <w:jc w:val="right"/>
                    <w:rPr>
                      <w:color w:val="000000" w:themeColor="text1"/>
                      <w14:textFill>
                        <w14:solidFill>
                          <w14:schemeClr w14:val="tx1"/>
                        </w14:solidFill>
                      </w14:textFill>
                    </w:rPr>
                  </w:pPr>
                </w:p>
              </w:tc>
              <w:tc>
                <w:tcPr>
                  <w:tcW w:w="1627"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Номер документа</w:t>
                  </w:r>
                </w:p>
              </w:tc>
              <w:tc>
                <w:tcPr>
                  <w:tcW w:w="1628"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Дата составления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4" w:hRule="atLeast"/>
              </w:trPr>
              <w:tc>
                <w:tcPr>
                  <w:tcW w:w="5573" w:type="dxa"/>
                  <w:tcBorders>
                    <w:top w:val="nil"/>
                    <w:left w:val="nil"/>
                    <w:bottom w:val="nil"/>
                    <w:right w:val="nil"/>
                  </w:tcBorders>
                  <w:vAlign w:val="bottom"/>
                </w:tcPr>
                <w:p>
                  <w:pPr>
                    <w:ind w:right="113"/>
                    <w:jc w:val="right"/>
                    <w:rPr>
                      <w:b/>
                      <w:bCs/>
                      <w:color w:val="000000" w:themeColor="text1"/>
                      <w14:textFill>
                        <w14:solidFill>
                          <w14:schemeClr w14:val="tx1"/>
                        </w14:solidFill>
                      </w14:textFill>
                    </w:rPr>
                  </w:pPr>
                  <w:r>
                    <w:fldChar w:fldCharType="begin"/>
                  </w:r>
                  <w:r>
                    <w:instrText xml:space="preserve"> HYPERLINK "http://blanki.ucoz.ru/news/2011-01-20-80" </w:instrText>
                  </w:r>
                  <w:r>
                    <w:fldChar w:fldCharType="separate"/>
                  </w:r>
                  <w:r>
                    <w:rPr>
                      <w:rStyle w:val="4"/>
                      <w:b/>
                      <w:bCs/>
                      <w:color w:val="000000" w:themeColor="text1"/>
                      <w14:textFill>
                        <w14:solidFill>
                          <w14:schemeClr w14:val="tx1"/>
                        </w14:solidFill>
                      </w14:textFill>
                    </w:rPr>
                    <w:t>ПРИКАЗ</w:t>
                  </w:r>
                  <w:r>
                    <w:rPr>
                      <w:rStyle w:val="4"/>
                      <w:b/>
                      <w:bCs/>
                      <w:color w:val="000000" w:themeColor="text1"/>
                      <w14:textFill>
                        <w14:solidFill>
                          <w14:schemeClr w14:val="tx1"/>
                        </w14:solidFill>
                      </w14:textFill>
                    </w:rPr>
                    <w:fldChar w:fldCharType="end"/>
                  </w:r>
                </w:p>
              </w:tc>
              <w:tc>
                <w:tcPr>
                  <w:tcW w:w="1627" w:type="dxa"/>
                  <w:tcBorders>
                    <w:top w:val="single" w:color="auto" w:sz="4" w:space="0"/>
                    <w:left w:val="single" w:color="auto" w:sz="4" w:space="0"/>
                    <w:bottom w:val="single" w:color="auto" w:sz="4" w:space="0"/>
                    <w:right w:val="single" w:color="auto" w:sz="4" w:space="0"/>
                  </w:tcBorders>
                  <w:vAlign w:val="bottom"/>
                </w:tcPr>
                <w:p>
                  <w:pPr>
                    <w:jc w:val="center"/>
                    <w:rPr>
                      <w:rFonts w:hint="default"/>
                      <w:bCs/>
                      <w:color w:val="000000" w:themeColor="text1"/>
                      <w:lang w:val="ru-RU"/>
                      <w14:textFill>
                        <w14:solidFill>
                          <w14:schemeClr w14:val="tx1"/>
                        </w14:solidFill>
                      </w14:textFill>
                    </w:rPr>
                  </w:pPr>
                  <w:r>
                    <w:rPr>
                      <w:rFonts w:hint="default"/>
                      <w:bCs/>
                      <w:color w:val="000000" w:themeColor="text1"/>
                      <w:lang w:val="ru-RU"/>
                      <w14:textFill>
                        <w14:solidFill>
                          <w14:schemeClr w14:val="tx1"/>
                        </w14:solidFill>
                      </w14:textFill>
                    </w:rPr>
                    <w:t>160</w:t>
                  </w:r>
                </w:p>
              </w:tc>
              <w:tc>
                <w:tcPr>
                  <w:tcW w:w="1628" w:type="dxa"/>
                  <w:tcBorders>
                    <w:top w:val="single" w:color="auto" w:sz="4" w:space="0"/>
                    <w:left w:val="single" w:color="auto" w:sz="4" w:space="0"/>
                    <w:bottom w:val="single" w:color="auto" w:sz="4" w:space="0"/>
                    <w:right w:val="single" w:color="auto" w:sz="4" w:space="0"/>
                  </w:tcBorders>
                  <w:vAlign w:val="bottom"/>
                </w:tcPr>
                <w:p>
                  <w:pPr>
                    <w:jc w:val="center"/>
                    <w:rPr>
                      <w:bCs/>
                      <w:color w:val="000000" w:themeColor="text1"/>
                      <w14:textFill>
                        <w14:solidFill>
                          <w14:schemeClr w14:val="tx1"/>
                        </w14:solidFill>
                      </w14:textFill>
                    </w:rPr>
                  </w:pPr>
                  <w:r>
                    <w:rPr>
                      <w:rFonts w:hint="default"/>
                      <w:bCs/>
                      <w:color w:val="000000" w:themeColor="text1"/>
                      <w:lang w:val="ru-RU"/>
                      <w14:textFill>
                        <w14:solidFill>
                          <w14:schemeClr w14:val="tx1"/>
                        </w14:solidFill>
                      </w14:textFill>
                    </w:rPr>
                    <w:t>25</w:t>
                  </w:r>
                  <w:r>
                    <w:rPr>
                      <w:bCs/>
                      <w:color w:val="000000" w:themeColor="text1"/>
                      <w14:textFill>
                        <w14:solidFill>
                          <w14:schemeClr w14:val="tx1"/>
                        </w14:solidFill>
                      </w14:textFill>
                    </w:rPr>
                    <w:t>.</w:t>
                  </w:r>
                  <w:r>
                    <w:rPr>
                      <w:rFonts w:hint="default"/>
                      <w:bCs/>
                      <w:color w:val="000000" w:themeColor="text1"/>
                      <w:lang w:val="en-US"/>
                      <w14:textFill>
                        <w14:solidFill>
                          <w14:schemeClr w14:val="tx1"/>
                        </w14:solidFill>
                      </w14:textFill>
                    </w:rPr>
                    <w:t>09</w:t>
                  </w:r>
                  <w:r>
                    <w:rPr>
                      <w:bCs/>
                      <w:color w:val="000000" w:themeColor="text1"/>
                      <w14:textFill>
                        <w14:solidFill>
                          <w14:schemeClr w14:val="tx1"/>
                        </w14:solidFill>
                      </w14:textFill>
                    </w:rPr>
                    <w:t>.202</w:t>
                  </w:r>
                  <w:r>
                    <w:rPr>
                      <w:rFonts w:hint="default"/>
                      <w:bCs/>
                      <w:color w:val="000000" w:themeColor="text1"/>
                      <w:lang w:val="en-US"/>
                      <w14:textFill>
                        <w14:solidFill>
                          <w14:schemeClr w14:val="tx1"/>
                        </w14:solidFill>
                      </w14:textFill>
                    </w:rPr>
                    <w:t>3</w:t>
                  </w:r>
                </w:p>
              </w:tc>
            </w:tr>
          </w:tbl>
          <w:p>
            <w:pPr>
              <w:spacing w:after="0"/>
              <w:jc w:val="both"/>
              <w:rPr>
                <w:rFonts w:ascii="Times New Roman" w:hAnsi="Times New Roman"/>
                <w:sz w:val="24"/>
                <w:szCs w:val="24"/>
              </w:rPr>
            </w:pPr>
          </w:p>
          <w:p>
            <w:pPr>
              <w:spacing w:after="0"/>
              <w:jc w:val="both"/>
              <w:rPr>
                <w:rFonts w:ascii="Times New Roman" w:hAnsi="Times New Roman"/>
                <w:sz w:val="24"/>
                <w:szCs w:val="24"/>
              </w:rPr>
            </w:pPr>
          </w:p>
          <w:p>
            <w:pPr>
              <w:spacing w:after="0"/>
              <w:jc w:val="both"/>
              <w:rPr>
                <w:rFonts w:ascii="Times New Roman" w:hAnsi="Times New Roman"/>
                <w:sz w:val="24"/>
                <w:szCs w:val="24"/>
              </w:rPr>
            </w:pPr>
          </w:p>
          <w:p>
            <w:pPr>
              <w:spacing w:after="0"/>
              <w:jc w:val="both"/>
              <w:rPr>
                <w:rFonts w:ascii="Times New Roman" w:hAnsi="Times New Roman"/>
                <w:sz w:val="24"/>
                <w:szCs w:val="24"/>
              </w:rPr>
            </w:pPr>
          </w:p>
          <w:p>
            <w:pPr>
              <w:spacing w:after="0"/>
              <w:jc w:val="both"/>
              <w:rPr>
                <w:rFonts w:ascii="Times New Roman" w:hAnsi="Times New Roman"/>
                <w:sz w:val="24"/>
                <w:szCs w:val="24"/>
              </w:rPr>
            </w:pPr>
          </w:p>
          <w:p>
            <w:pPr>
              <w:spacing w:after="0"/>
              <w:jc w:val="both"/>
              <w:rPr>
                <w:rFonts w:ascii="Times New Roman" w:hAnsi="Times New Roman"/>
                <w:sz w:val="24"/>
                <w:szCs w:val="24"/>
              </w:rPr>
            </w:pPr>
          </w:p>
          <w:p>
            <w:pPr>
              <w:spacing w:after="0"/>
              <w:jc w:val="both"/>
              <w:rPr>
                <w:rFonts w:ascii="Times New Roman" w:hAnsi="Times New Roman"/>
                <w:sz w:val="24"/>
                <w:szCs w:val="24"/>
              </w:rPr>
            </w:pPr>
          </w:p>
          <w:p>
            <w:pPr>
              <w:pStyle w:val="6"/>
              <w:spacing w:line="360" w:lineRule="auto"/>
              <w:jc w:val="both"/>
              <w:rPr>
                <w:rFonts w:ascii="Times New Roman" w:hAnsi="Times New Roman"/>
                <w:b w:val="0"/>
                <w:bCs/>
                <w:sz w:val="24"/>
                <w:szCs w:val="24"/>
              </w:rPr>
            </w:pPr>
            <w:r>
              <w:rPr>
                <w:rFonts w:ascii="Times New Roman" w:hAnsi="Times New Roman"/>
                <w:b w:val="0"/>
                <w:bCs/>
                <w:sz w:val="24"/>
                <w:szCs w:val="24"/>
              </w:rPr>
              <w:t>О проведении школьного этапа</w:t>
            </w:r>
          </w:p>
          <w:p>
            <w:pPr>
              <w:pStyle w:val="6"/>
              <w:spacing w:line="360" w:lineRule="auto"/>
              <w:jc w:val="both"/>
              <w:rPr>
                <w:rFonts w:ascii="Times New Roman" w:hAnsi="Times New Roman"/>
                <w:b w:val="0"/>
                <w:bCs/>
                <w:sz w:val="24"/>
                <w:szCs w:val="24"/>
              </w:rPr>
            </w:pPr>
            <w:r>
              <w:rPr>
                <w:rFonts w:ascii="Times New Roman" w:hAnsi="Times New Roman"/>
                <w:b w:val="0"/>
                <w:bCs/>
                <w:sz w:val="24"/>
                <w:szCs w:val="24"/>
              </w:rPr>
              <w:t>всероссийской и республиканской олимпиад школьников</w:t>
            </w:r>
          </w:p>
          <w:p>
            <w:pPr>
              <w:pStyle w:val="6"/>
              <w:spacing w:line="360" w:lineRule="auto"/>
              <w:jc w:val="both"/>
              <w:rPr>
                <w:rFonts w:ascii="Times New Roman" w:hAnsi="Times New Roman"/>
                <w:b w:val="0"/>
                <w:bCs/>
                <w:sz w:val="24"/>
                <w:szCs w:val="24"/>
              </w:rPr>
            </w:pPr>
            <w:r>
              <w:rPr>
                <w:rFonts w:ascii="Times New Roman" w:hAnsi="Times New Roman"/>
                <w:b w:val="0"/>
                <w:bCs/>
                <w:sz w:val="24"/>
                <w:szCs w:val="24"/>
              </w:rPr>
              <w:t>в 202</w:t>
            </w:r>
            <w:r>
              <w:rPr>
                <w:rFonts w:hint="default" w:ascii="Times New Roman" w:hAnsi="Times New Roman"/>
                <w:b w:val="0"/>
                <w:bCs/>
                <w:sz w:val="24"/>
                <w:szCs w:val="24"/>
                <w:lang w:val="ru-RU"/>
              </w:rPr>
              <w:t>4</w:t>
            </w:r>
            <w:r>
              <w:rPr>
                <w:rFonts w:ascii="Times New Roman" w:hAnsi="Times New Roman"/>
                <w:b w:val="0"/>
                <w:bCs/>
                <w:sz w:val="24"/>
                <w:szCs w:val="24"/>
              </w:rPr>
              <w:t>-202</w:t>
            </w:r>
            <w:r>
              <w:rPr>
                <w:rFonts w:hint="default" w:ascii="Times New Roman" w:hAnsi="Times New Roman"/>
                <w:b w:val="0"/>
                <w:bCs/>
                <w:sz w:val="24"/>
                <w:szCs w:val="24"/>
                <w:lang w:val="ru-RU"/>
              </w:rPr>
              <w:t>5</w:t>
            </w:r>
            <w:r>
              <w:rPr>
                <w:rFonts w:ascii="Times New Roman" w:hAnsi="Times New Roman"/>
                <w:b w:val="0"/>
                <w:bCs/>
                <w:sz w:val="24"/>
                <w:szCs w:val="24"/>
              </w:rPr>
              <w:t xml:space="preserve"> учебном году</w:t>
            </w:r>
          </w:p>
          <w:p>
            <w:pPr>
              <w:spacing w:after="0"/>
              <w:jc w:val="both"/>
              <w:rPr>
                <w:rFonts w:ascii="Times New Roman" w:hAnsi="Times New Roman"/>
                <w:sz w:val="24"/>
                <w:szCs w:val="24"/>
              </w:rPr>
            </w:pPr>
          </w:p>
        </w:tc>
        <w:tc>
          <w:tcPr>
            <w:tcW w:w="236" w:type="dxa"/>
          </w:tcPr>
          <w:p>
            <w:pPr>
              <w:ind w:left="317" w:hanging="317"/>
              <w:rPr>
                <w:rFonts w:ascii="Times New Roman" w:hAnsi="Times New Roman"/>
                <w:sz w:val="24"/>
                <w:szCs w:val="24"/>
              </w:rPr>
            </w:pPr>
          </w:p>
        </w:tc>
      </w:tr>
    </w:tbl>
    <w:p>
      <w:pPr>
        <w:spacing w:line="360" w:lineRule="auto"/>
        <w:ind w:firstLine="709"/>
        <w:jc w:val="both"/>
        <w:rPr>
          <w:rFonts w:hint="default" w:ascii="Times New Roman" w:hAnsi="Times New Roman" w:cs="Times New Roman"/>
          <w:b/>
          <w:sz w:val="24"/>
          <w:szCs w:val="24"/>
        </w:rPr>
      </w:pPr>
      <w:r>
        <w:rPr>
          <w:rFonts w:hint="default" w:ascii="Times New Roman" w:hAnsi="Times New Roman" w:cs="Times New Roman"/>
          <w:sz w:val="23"/>
          <w:szCs w:val="23"/>
        </w:rPr>
        <w:t>В целях организации проведения школьного этапа всероссийской и республиканской олимпиад школьников в 202</w:t>
      </w:r>
      <w:r>
        <w:rPr>
          <w:rFonts w:hint="default" w:ascii="Times New Roman" w:hAnsi="Times New Roman" w:cs="Times New Roman"/>
          <w:sz w:val="23"/>
          <w:szCs w:val="23"/>
          <w:lang w:val="ru-RU"/>
        </w:rPr>
        <w:t>4</w:t>
      </w:r>
      <w:r>
        <w:rPr>
          <w:rFonts w:hint="default" w:ascii="Times New Roman" w:hAnsi="Times New Roman" w:cs="Times New Roman"/>
          <w:sz w:val="23"/>
          <w:szCs w:val="23"/>
        </w:rPr>
        <w:t>-202</w:t>
      </w:r>
      <w:r>
        <w:rPr>
          <w:rFonts w:hint="default" w:ascii="Times New Roman" w:hAnsi="Times New Roman" w:cs="Times New Roman"/>
          <w:sz w:val="23"/>
          <w:szCs w:val="23"/>
          <w:lang w:val="ru-RU"/>
        </w:rPr>
        <w:t>5</w:t>
      </w:r>
      <w:r>
        <w:rPr>
          <w:rFonts w:hint="default" w:ascii="Times New Roman" w:hAnsi="Times New Roman" w:cs="Times New Roman"/>
          <w:sz w:val="23"/>
          <w:szCs w:val="23"/>
        </w:rPr>
        <w:t xml:space="preserve"> учебном году, в соответствии с планом работы отдела образования Исполнительного комитета на 202</w:t>
      </w:r>
      <w:r>
        <w:rPr>
          <w:rFonts w:hint="default" w:ascii="Times New Roman" w:hAnsi="Times New Roman" w:cs="Times New Roman"/>
          <w:sz w:val="23"/>
          <w:szCs w:val="23"/>
          <w:lang w:val="ru-RU"/>
        </w:rPr>
        <w:t>4</w:t>
      </w:r>
      <w:r>
        <w:rPr>
          <w:rFonts w:hint="default" w:ascii="Times New Roman" w:hAnsi="Times New Roman" w:cs="Times New Roman"/>
          <w:sz w:val="23"/>
          <w:szCs w:val="23"/>
        </w:rPr>
        <w:t>-202</w:t>
      </w:r>
      <w:r>
        <w:rPr>
          <w:rFonts w:hint="default" w:ascii="Times New Roman" w:hAnsi="Times New Roman" w:cs="Times New Roman"/>
          <w:sz w:val="23"/>
          <w:szCs w:val="23"/>
          <w:lang w:val="ru-RU"/>
        </w:rPr>
        <w:t>5</w:t>
      </w:r>
      <w:r>
        <w:rPr>
          <w:rFonts w:hint="default" w:ascii="Times New Roman" w:hAnsi="Times New Roman" w:cs="Times New Roman"/>
          <w:sz w:val="23"/>
          <w:szCs w:val="23"/>
        </w:rPr>
        <w:t xml:space="preserve"> учебный год, </w:t>
      </w:r>
      <w:r>
        <w:rPr>
          <w:rFonts w:hint="default" w:ascii="Times New Roman" w:hAnsi="Times New Roman" w:cs="Times New Roman"/>
          <w:sz w:val="24"/>
          <w:szCs w:val="24"/>
        </w:rPr>
        <w:t>Порядком проведения всероссийской олимпиады школьников, утвержденным приказом Министерства образования и науки Российской Федерации 22.06.2022 № 566 «Об утверждении Порядка проведения всероссийской олимпиады школьников», на основании приказа Министерства образования и науки Республики Татарстан от 16.09.2024 г. № под-1585/24 «О проведении школьного этапа всероссийской и республиканской олимпиад школьников в 2024-2025 учебном году», с приказом МКУ «Отдел образования Исполнительного комитета Дрожжановского муниципального района» №</w:t>
      </w:r>
      <w:r>
        <w:rPr>
          <w:rFonts w:hint="default" w:ascii="Times New Roman" w:hAnsi="Times New Roman" w:cs="Times New Roman"/>
          <w:sz w:val="24"/>
          <w:szCs w:val="24"/>
          <w:lang w:val="en-US"/>
        </w:rPr>
        <w:t xml:space="preserve"> 10</w:t>
      </w:r>
      <w:r>
        <w:rPr>
          <w:rFonts w:hint="default" w:ascii="Times New Roman" w:hAnsi="Times New Roman" w:cs="Times New Roman"/>
          <w:sz w:val="24"/>
          <w:szCs w:val="24"/>
          <w:lang w:val="ru-RU"/>
        </w:rPr>
        <w:t>0</w:t>
      </w:r>
      <w:r>
        <w:rPr>
          <w:rFonts w:hint="default" w:ascii="Times New Roman" w:hAnsi="Times New Roman" w:cs="Times New Roman"/>
          <w:sz w:val="24"/>
          <w:szCs w:val="24"/>
        </w:rPr>
        <w:t xml:space="preserve"> от </w:t>
      </w:r>
      <w:r>
        <w:rPr>
          <w:rFonts w:hint="default" w:ascii="Times New Roman" w:hAnsi="Times New Roman" w:cs="Times New Roman"/>
          <w:sz w:val="24"/>
          <w:szCs w:val="24"/>
          <w:lang w:val="ru-RU"/>
        </w:rPr>
        <w:t>24</w:t>
      </w:r>
      <w:r>
        <w:rPr>
          <w:rFonts w:hint="default" w:ascii="Times New Roman" w:hAnsi="Times New Roman" w:cs="Times New Roman"/>
          <w:sz w:val="24"/>
          <w:szCs w:val="24"/>
        </w:rPr>
        <w:t>.0</w:t>
      </w:r>
      <w:r>
        <w:rPr>
          <w:rFonts w:hint="default" w:ascii="Times New Roman" w:hAnsi="Times New Roman" w:cs="Times New Roman"/>
          <w:sz w:val="24"/>
          <w:szCs w:val="24"/>
          <w:lang w:val="en-US"/>
        </w:rPr>
        <w:t>9</w:t>
      </w:r>
      <w:r>
        <w:rPr>
          <w:rFonts w:hint="default" w:ascii="Times New Roman" w:hAnsi="Times New Roman" w:cs="Times New Roman"/>
          <w:sz w:val="24"/>
          <w:szCs w:val="24"/>
        </w:rPr>
        <w:t>.202</w:t>
      </w:r>
      <w:r>
        <w:rPr>
          <w:rFonts w:hint="default" w:ascii="Times New Roman" w:hAnsi="Times New Roman" w:cs="Times New Roman"/>
          <w:sz w:val="24"/>
          <w:szCs w:val="24"/>
          <w:lang w:val="ru-RU"/>
        </w:rPr>
        <w:t>4</w:t>
      </w:r>
      <w:r>
        <w:rPr>
          <w:rFonts w:hint="default" w:ascii="Times New Roman" w:hAnsi="Times New Roman" w:cs="Times New Roman"/>
          <w:sz w:val="24"/>
          <w:szCs w:val="24"/>
        </w:rPr>
        <w:t xml:space="preserve">  п р и к а з ы в а ю:</w:t>
      </w:r>
    </w:p>
    <w:p>
      <w:pPr>
        <w:pStyle w:val="9"/>
        <w:numPr>
          <w:ilvl w:val="0"/>
          <w:numId w:val="1"/>
        </w:numPr>
        <w:shd w:val="clear" w:color="auto" w:fill="auto"/>
        <w:tabs>
          <w:tab w:val="left" w:pos="284"/>
        </w:tabs>
        <w:spacing w:before="0" w:after="0" w:line="360" w:lineRule="auto"/>
        <w:ind w:left="284" w:leftChars="0" w:right="40" w:rightChars="0"/>
        <w:rPr>
          <w:rFonts w:hint="default" w:ascii="Times New Roman" w:hAnsi="Times New Roman" w:cs="Times New Roman"/>
          <w:sz w:val="24"/>
          <w:szCs w:val="24"/>
        </w:rPr>
      </w:pPr>
      <w:r>
        <w:rPr>
          <w:rFonts w:hint="default" w:ascii="Times New Roman" w:hAnsi="Times New Roman" w:cs="Times New Roman"/>
          <w:sz w:val="24"/>
          <w:szCs w:val="24"/>
          <w:lang w:val="ru-RU"/>
        </w:rPr>
        <w:t>П</w:t>
      </w:r>
      <w:r>
        <w:rPr>
          <w:rFonts w:hint="default" w:ascii="Times New Roman" w:hAnsi="Times New Roman" w:cs="Times New Roman"/>
          <w:sz w:val="24"/>
          <w:szCs w:val="24"/>
        </w:rPr>
        <w:t>ри организации и проведении всероссийской и республиканской олимпиад школьников в 20</w:t>
      </w:r>
      <w:r>
        <w:rPr>
          <w:rFonts w:hint="default" w:ascii="Times New Roman" w:hAnsi="Times New Roman" w:cs="Times New Roman"/>
          <w:sz w:val="24"/>
          <w:szCs w:val="24"/>
          <w:lang w:val="ru-RU"/>
        </w:rPr>
        <w:t>24-</w:t>
      </w:r>
      <w:r>
        <w:rPr>
          <w:rFonts w:hint="default" w:ascii="Times New Roman" w:hAnsi="Times New Roman" w:cs="Times New Roman"/>
          <w:sz w:val="24"/>
          <w:szCs w:val="24"/>
        </w:rPr>
        <w:t>20</w:t>
      </w:r>
      <w:r>
        <w:rPr>
          <w:rFonts w:hint="default" w:ascii="Times New Roman" w:hAnsi="Times New Roman" w:cs="Times New Roman"/>
          <w:sz w:val="24"/>
          <w:szCs w:val="24"/>
          <w:lang w:val="ru-RU"/>
        </w:rPr>
        <w:t>25</w:t>
      </w:r>
      <w:r>
        <w:rPr>
          <w:rFonts w:hint="default" w:ascii="Times New Roman" w:hAnsi="Times New Roman" w:cs="Times New Roman"/>
          <w:sz w:val="24"/>
          <w:szCs w:val="24"/>
        </w:rPr>
        <w:t xml:space="preserve"> учебном году строго руководствоваться Порядком</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проведения школьного этапа всероссийской и республиканской олимпиад школьников в </w:t>
      </w:r>
      <w:r>
        <w:rPr>
          <w:rFonts w:hint="default" w:ascii="Times New Roman" w:hAnsi="Times New Roman" w:cs="Times New Roman"/>
          <w:sz w:val="24"/>
          <w:szCs w:val="24"/>
          <w:lang w:val="ru-RU"/>
        </w:rPr>
        <w:t xml:space="preserve">Дрожжановском муниципальном районе в </w:t>
      </w:r>
      <w:r>
        <w:rPr>
          <w:rFonts w:hint="default" w:ascii="Times New Roman" w:hAnsi="Times New Roman" w:cs="Times New Roman"/>
          <w:sz w:val="24"/>
          <w:szCs w:val="24"/>
        </w:rPr>
        <w:t>20</w:t>
      </w:r>
      <w:r>
        <w:rPr>
          <w:rFonts w:hint="default" w:ascii="Times New Roman" w:hAnsi="Times New Roman" w:cs="Times New Roman"/>
          <w:sz w:val="24"/>
          <w:szCs w:val="24"/>
          <w:lang w:val="ru-RU"/>
        </w:rPr>
        <w:t>24-</w:t>
      </w:r>
      <w:r>
        <w:rPr>
          <w:rFonts w:hint="default" w:ascii="Times New Roman" w:hAnsi="Times New Roman" w:cs="Times New Roman"/>
          <w:sz w:val="24"/>
          <w:szCs w:val="24"/>
        </w:rPr>
        <w:t>20</w:t>
      </w:r>
      <w:r>
        <w:rPr>
          <w:rFonts w:hint="default" w:ascii="Times New Roman" w:hAnsi="Times New Roman" w:cs="Times New Roman"/>
          <w:sz w:val="24"/>
          <w:szCs w:val="24"/>
          <w:lang w:val="ru-RU"/>
        </w:rPr>
        <w:t>25</w:t>
      </w:r>
      <w:r>
        <w:rPr>
          <w:rFonts w:hint="default" w:ascii="Times New Roman" w:hAnsi="Times New Roman" w:cs="Times New Roman"/>
          <w:sz w:val="24"/>
          <w:szCs w:val="24"/>
        </w:rPr>
        <w:t xml:space="preserve"> учебном году</w:t>
      </w:r>
      <w:r>
        <w:rPr>
          <w:rFonts w:hint="default" w:ascii="Times New Roman" w:hAnsi="Times New Roman" w:cs="Times New Roman"/>
          <w:sz w:val="24"/>
          <w:szCs w:val="24"/>
          <w:lang w:val="ru-RU"/>
        </w:rPr>
        <w:t>;</w:t>
      </w:r>
    </w:p>
    <w:p>
      <w:pPr>
        <w:pStyle w:val="9"/>
        <w:numPr>
          <w:ilvl w:val="0"/>
          <w:numId w:val="1"/>
        </w:numPr>
        <w:shd w:val="clear" w:color="auto" w:fill="auto"/>
        <w:tabs>
          <w:tab w:val="left" w:pos="284"/>
        </w:tabs>
        <w:spacing w:before="0" w:after="0" w:line="360" w:lineRule="auto"/>
        <w:ind w:left="284" w:leftChars="0" w:right="40" w:rightChars="0" w:firstLine="0" w:firstLineChars="0"/>
        <w:rPr>
          <w:rFonts w:hint="default" w:ascii="Times New Roman" w:hAnsi="Times New Roman" w:cs="Times New Roman"/>
          <w:sz w:val="24"/>
          <w:szCs w:val="24"/>
        </w:rPr>
      </w:pPr>
      <w:r>
        <w:rPr>
          <w:rFonts w:hint="default" w:ascii="Times New Roman" w:hAnsi="Times New Roman" w:cs="Times New Roman"/>
          <w:sz w:val="24"/>
          <w:szCs w:val="24"/>
          <w:lang w:val="ru-RU"/>
        </w:rPr>
        <w:t>Назначить Э.Р.Якупову, зам директора по У</w:t>
      </w:r>
      <w:bookmarkStart w:id="0" w:name="_GoBack"/>
      <w:bookmarkEnd w:id="0"/>
      <w:r>
        <w:rPr>
          <w:rFonts w:hint="default" w:ascii="Times New Roman" w:hAnsi="Times New Roman" w:cs="Times New Roman"/>
          <w:sz w:val="24"/>
          <w:szCs w:val="24"/>
          <w:lang w:val="ru-RU"/>
        </w:rPr>
        <w:t>Р, ответственным за организацию в МБОУ «Шланговская СОШ» проведения школьного этапа всероссийской и республиканской олимпиад школьников.</w:t>
      </w:r>
    </w:p>
    <w:p>
      <w:pPr>
        <w:pStyle w:val="8"/>
        <w:numPr>
          <w:ilvl w:val="0"/>
          <w:numId w:val="0"/>
        </w:num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tt-RU"/>
        </w:rPr>
        <w:t>2.1.</w:t>
      </w:r>
      <w:r>
        <w:rPr>
          <w:rFonts w:hint="default" w:ascii="Times New Roman" w:hAnsi="Times New Roman" w:cs="Times New Roman"/>
          <w:sz w:val="24"/>
          <w:szCs w:val="24"/>
        </w:rPr>
        <w:t>организовать проведение в общеобразовательных организациях школьный этап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иностранному (английскому) языку, праву, русскому языку, литературе, основам безопасности жизнедеятельности, физической культуре, искусству (МХК) согласно прилагаемому графику (Приложение №</w:t>
      </w:r>
      <w:r>
        <w:rPr>
          <w:rFonts w:hint="default" w:ascii="Times New Roman" w:hAnsi="Times New Roman" w:cs="Times New Roman"/>
          <w:sz w:val="24"/>
          <w:szCs w:val="24"/>
          <w:lang w:val="tt-RU"/>
        </w:rPr>
        <w:t>1</w:t>
      </w:r>
      <w:r>
        <w:rPr>
          <w:rFonts w:hint="default" w:ascii="Times New Roman" w:hAnsi="Times New Roman" w:cs="Times New Roman"/>
          <w:sz w:val="24"/>
          <w:szCs w:val="24"/>
        </w:rPr>
        <w:t>);</w:t>
      </w:r>
    </w:p>
    <w:p>
      <w:pPr>
        <w:pStyle w:val="8"/>
        <w:spacing w:line="360" w:lineRule="auto"/>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tt-RU"/>
        </w:rPr>
        <w:t>2.2.</w:t>
      </w:r>
      <w:r>
        <w:rPr>
          <w:rFonts w:hint="default" w:ascii="Times New Roman" w:hAnsi="Times New Roman" w:cs="Times New Roman"/>
          <w:sz w:val="24"/>
          <w:szCs w:val="24"/>
        </w:rPr>
        <w:t>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(нерусским) языком обучения, родному (чувашскому) языку и литературе, татарскому языку и татарской литературе для учащихся школ с татарским языком обучения,  татарскому языку и литературе для учащихся русскоязычных групп в школах с русским языком обучения,  геологии, истории Татарстана и татарского народа (приложение №</w:t>
      </w:r>
      <w:r>
        <w:rPr>
          <w:rFonts w:hint="default" w:ascii="Times New Roman" w:hAnsi="Times New Roman" w:cs="Times New Roman"/>
          <w:sz w:val="24"/>
          <w:szCs w:val="24"/>
          <w:lang w:val="tt-RU"/>
        </w:rPr>
        <w:t>1</w:t>
      </w:r>
      <w:r>
        <w:rPr>
          <w:rFonts w:hint="default" w:ascii="Times New Roman" w:hAnsi="Times New Roman" w:cs="Times New Roman"/>
          <w:sz w:val="24"/>
          <w:szCs w:val="24"/>
        </w:rPr>
        <w:t>);</w:t>
      </w:r>
    </w:p>
    <w:p>
      <w:pPr>
        <w:pStyle w:val="8"/>
        <w:spacing w:line="360" w:lineRule="auto"/>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tt-RU"/>
        </w:rPr>
        <w:t>2.3.</w:t>
      </w:r>
      <w:r>
        <w:rPr>
          <w:rFonts w:hint="default" w:ascii="Times New Roman" w:hAnsi="Times New Roman" w:cs="Times New Roman"/>
          <w:sz w:val="24"/>
          <w:szCs w:val="24"/>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pPr>
        <w:pStyle w:val="9"/>
        <w:shd w:val="clear" w:color="auto" w:fill="auto"/>
        <w:tabs>
          <w:tab w:val="left" w:pos="518"/>
          <w:tab w:val="left" w:pos="567"/>
        </w:tabs>
        <w:spacing w:before="0" w:after="0" w:line="360" w:lineRule="auto"/>
        <w:ind w:right="40"/>
        <w:rPr>
          <w:rFonts w:hint="default" w:ascii="Times New Roman" w:hAnsi="Times New Roman" w:cs="Times New Roman"/>
          <w:sz w:val="24"/>
          <w:szCs w:val="24"/>
        </w:rPr>
      </w:pPr>
      <w:r>
        <w:rPr>
          <w:rFonts w:hint="default" w:ascii="Times New Roman" w:hAnsi="Times New Roman" w:cs="Times New Roman"/>
          <w:sz w:val="24"/>
          <w:szCs w:val="24"/>
          <w:lang w:val="tt-RU"/>
        </w:rPr>
        <w:t>2.4.</w:t>
      </w:r>
      <w:r>
        <w:rPr>
          <w:rFonts w:hint="default" w:ascii="Times New Roman" w:hAnsi="Times New Roman" w:cs="Times New Roman"/>
          <w:sz w:val="24"/>
          <w:szCs w:val="24"/>
        </w:rPr>
        <w:t>обеспечить информирование учащихся и их родителей о порядке проведения всех этапов Олимпиады, размещение графика проведения школьного этапа всероссийской и республиканской олимпиад школьников в 20</w:t>
      </w:r>
      <w:r>
        <w:rPr>
          <w:rFonts w:hint="default" w:ascii="Times New Roman" w:hAnsi="Times New Roman" w:cs="Times New Roman"/>
          <w:sz w:val="24"/>
          <w:szCs w:val="24"/>
          <w:lang w:val="ru-RU"/>
        </w:rPr>
        <w:t>24</w:t>
      </w:r>
      <w:r>
        <w:rPr>
          <w:rFonts w:hint="default" w:ascii="Times New Roman" w:hAnsi="Times New Roman" w:cs="Times New Roman"/>
          <w:sz w:val="24"/>
          <w:szCs w:val="24"/>
        </w:rPr>
        <w:t>-20</w:t>
      </w:r>
      <w:r>
        <w:rPr>
          <w:rFonts w:hint="default" w:ascii="Times New Roman" w:hAnsi="Times New Roman" w:cs="Times New Roman"/>
          <w:sz w:val="24"/>
          <w:szCs w:val="24"/>
          <w:lang w:val="ru-RU"/>
        </w:rPr>
        <w:t>25</w:t>
      </w:r>
      <w:r>
        <w:rPr>
          <w:rFonts w:hint="default" w:ascii="Times New Roman" w:hAnsi="Times New Roman" w:cs="Times New Roman"/>
          <w:sz w:val="24"/>
          <w:szCs w:val="24"/>
        </w:rPr>
        <w:t xml:space="preserve"> году с указанием информации о месте и времени проведения на сайте </w:t>
      </w:r>
      <w:r>
        <w:rPr>
          <w:rFonts w:hint="default" w:ascii="Times New Roman" w:hAnsi="Times New Roman" w:cs="Times New Roman"/>
          <w:sz w:val="24"/>
          <w:szCs w:val="24"/>
          <w:lang w:val="ru-RU"/>
        </w:rPr>
        <w:t>общеобразовательных организаций</w:t>
      </w:r>
      <w:r>
        <w:rPr>
          <w:rFonts w:hint="default" w:ascii="Times New Roman" w:hAnsi="Times New Roman" w:cs="Times New Roman"/>
          <w:sz w:val="24"/>
          <w:szCs w:val="24"/>
        </w:rPr>
        <w:t xml:space="preserve"> и информационных стендах;</w:t>
      </w:r>
    </w:p>
    <w:p>
      <w:pPr>
        <w:pStyle w:val="9"/>
        <w:shd w:val="clear" w:color="auto" w:fill="auto"/>
        <w:tabs>
          <w:tab w:val="left" w:pos="518"/>
        </w:tabs>
        <w:spacing w:before="0" w:after="0" w:line="360" w:lineRule="auto"/>
        <w:ind w:right="40"/>
        <w:rPr>
          <w:rFonts w:hint="default" w:ascii="Times New Roman" w:hAnsi="Times New Roman" w:cs="Times New Roman"/>
          <w:sz w:val="24"/>
          <w:szCs w:val="24"/>
        </w:rPr>
      </w:pPr>
      <w:r>
        <w:rPr>
          <w:rFonts w:hint="default" w:ascii="Times New Roman" w:hAnsi="Times New Roman" w:cs="Times New Roman"/>
          <w:sz w:val="24"/>
          <w:szCs w:val="24"/>
          <w:lang w:val="tt-RU"/>
        </w:rPr>
        <w:t>2.5.</w:t>
      </w:r>
      <w:r>
        <w:rPr>
          <w:rFonts w:hint="default" w:ascii="Times New Roman" w:hAnsi="Times New Roman" w:cs="Times New Roman"/>
          <w:sz w:val="24"/>
          <w:szCs w:val="24"/>
        </w:rPr>
        <w:t>осуществлять обработку персональных данных участников Олимпиады в соответствии с требованиями Федерального закона №52-ФЗ «О персональных данных»;</w:t>
      </w:r>
    </w:p>
    <w:p>
      <w:pPr>
        <w:pStyle w:val="6"/>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tt-RU"/>
        </w:rPr>
        <w:t>2.6.</w:t>
      </w:r>
      <w:r>
        <w:rPr>
          <w:rFonts w:hint="default" w:ascii="Times New Roman" w:hAnsi="Times New Roman" w:cs="Times New Roman"/>
          <w:sz w:val="24"/>
          <w:szCs w:val="24"/>
        </w:rPr>
        <w:t>обеспечить доступ в общеобразовательные организации членам муниципального оргкомитета в дни проведения школьного этапа всероссийской и республиканской олимпиады школьников;</w:t>
      </w:r>
    </w:p>
    <w:p>
      <w:pPr>
        <w:pStyle w:val="6"/>
        <w:spacing w:line="360" w:lineRule="auto"/>
        <w:jc w:val="both"/>
        <w:rPr>
          <w:rFonts w:hint="default" w:ascii="Times New Roman" w:hAnsi="Times New Roman" w:cs="Times New Roman"/>
          <w:color w:val="FF0000"/>
          <w:sz w:val="24"/>
          <w:szCs w:val="24"/>
        </w:rPr>
      </w:pPr>
      <w:r>
        <w:rPr>
          <w:rFonts w:hint="default" w:ascii="Times New Roman" w:hAnsi="Times New Roman" w:cs="Times New Roman"/>
          <w:sz w:val="24"/>
          <w:szCs w:val="24"/>
          <w:lang w:val="tt-RU"/>
        </w:rPr>
        <w:t>2.7.</w:t>
      </w:r>
      <w:r>
        <w:rPr>
          <w:rFonts w:hint="default" w:ascii="Times New Roman" w:hAnsi="Times New Roman" w:cs="Times New Roman"/>
          <w:sz w:val="24"/>
          <w:szCs w:val="24"/>
        </w:rPr>
        <w:t xml:space="preserve">разместить </w:t>
      </w:r>
      <w:r>
        <w:rPr>
          <w:rFonts w:hint="default" w:ascii="Times New Roman" w:hAnsi="Times New Roman" w:cs="Times New Roman"/>
          <w:sz w:val="24"/>
          <w:szCs w:val="24"/>
          <w:highlight w:val="lightGray"/>
          <w:shd w:val="clear" w:color="auto" w:fill="FFFF00"/>
        </w:rPr>
        <w:t>в 5-дневный срок</w:t>
      </w:r>
      <w:r>
        <w:rPr>
          <w:rFonts w:hint="default" w:ascii="Times New Roman" w:hAnsi="Times New Roman" w:cs="Times New Roman"/>
          <w:sz w:val="24"/>
          <w:szCs w:val="24"/>
        </w:rPr>
        <w:t xml:space="preserve"> после проведения олимпиады на сайте общеобразовательной организации итоговый протокол</w:t>
      </w:r>
      <w:r>
        <w:rPr>
          <w:rFonts w:hint="default" w:ascii="Times New Roman" w:hAnsi="Times New Roman" w:cs="Times New Roman"/>
          <w:color w:val="FF0000"/>
          <w:sz w:val="24"/>
          <w:szCs w:val="24"/>
        </w:rPr>
        <w:t>;</w:t>
      </w:r>
    </w:p>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tt-RU"/>
        </w:rPr>
        <w:t xml:space="preserve">3. </w:t>
      </w:r>
      <w:r>
        <w:rPr>
          <w:rFonts w:hint="default" w:ascii="Times New Roman" w:hAnsi="Times New Roman" w:cs="Times New Roman"/>
          <w:sz w:val="24"/>
          <w:szCs w:val="24"/>
        </w:rPr>
        <w:t>Контроль за исполнением настоящего приказа возложить на</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зам.директора по УВР</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Якупову Э.Р</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w:t>
      </w:r>
    </w:p>
    <w:p>
      <w:pPr>
        <w:pStyle w:val="6"/>
        <w:spacing w:line="240" w:lineRule="auto"/>
        <w:ind w:left="284"/>
        <w:jc w:val="both"/>
        <w:rPr>
          <w:rFonts w:hint="default" w:ascii="Times New Roman" w:hAnsi="Times New Roman" w:cs="Times New Roman"/>
          <w:sz w:val="24"/>
          <w:szCs w:val="24"/>
          <w:lang w:val="ru-RU"/>
        </w:rPr>
      </w:pPr>
    </w:p>
    <w:p>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ab/>
      </w:r>
      <w:r>
        <w:rPr>
          <w:rFonts w:hint="default" w:ascii="Times New Roman" w:hAnsi="Times New Roman" w:cs="Times New Roman"/>
          <w:sz w:val="24"/>
          <w:szCs w:val="24"/>
          <w:lang w:val="ru-RU"/>
        </w:rPr>
        <w:t>Директор школы:</w:t>
      </w:r>
      <w:r>
        <w:rPr>
          <w:rFonts w:hint="default" w:ascii="Times New Roman" w:hAnsi="Times New Roman" w:cs="Times New Roman"/>
          <w:sz w:val="24"/>
          <w:szCs w:val="24"/>
          <w:lang w:val="ru-RU"/>
        </w:rPr>
        <w:tab/>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ru-RU"/>
        </w:rPr>
        <w:tab/>
      </w:r>
      <w:r>
        <w:rPr>
          <w:rFonts w:hint="default" w:ascii="Times New Roman" w:hAnsi="Times New Roman" w:cs="Times New Roman"/>
          <w:sz w:val="24"/>
          <w:szCs w:val="24"/>
          <w:lang w:val="ru-RU"/>
        </w:rPr>
        <w:tab/>
      </w:r>
      <w:r>
        <w:rPr>
          <w:rFonts w:hint="default" w:ascii="Times New Roman" w:hAnsi="Times New Roman" w:cs="Times New Roman"/>
          <w:sz w:val="24"/>
          <w:szCs w:val="24"/>
          <w:lang w:val="ru-RU"/>
        </w:rPr>
        <w:t>Л.Ф.Мухаметзянова</w:t>
      </w:r>
    </w:p>
    <w:p>
      <w:pPr>
        <w:wordWrap w:val="0"/>
        <w:jc w:val="right"/>
        <w:rPr>
          <w:bCs/>
          <w:sz w:val="28"/>
          <w:szCs w:val="28"/>
          <w:lang w:val="ru-RU"/>
        </w:rPr>
      </w:pPr>
    </w:p>
    <w:p>
      <w:pPr>
        <w:widowControl w:val="0"/>
        <w:shd w:val="clear" w:color="auto" w:fill="FFFFFF"/>
        <w:tabs>
          <w:tab w:val="left" w:pos="957"/>
        </w:tabs>
        <w:rPr>
          <w:rFonts w:eastAsia="Cambria"/>
          <w:sz w:val="18"/>
          <w:szCs w:val="18"/>
        </w:rPr>
      </w:pPr>
    </w:p>
    <w:p>
      <w:pPr>
        <w:widowControl w:val="0"/>
        <w:shd w:val="clear" w:color="auto" w:fill="FFFFFF"/>
        <w:tabs>
          <w:tab w:val="left" w:pos="957"/>
        </w:tabs>
        <w:jc w:val="right"/>
        <w:rPr>
          <w:rFonts w:eastAsia="Cambria"/>
          <w:b/>
        </w:rPr>
      </w:pPr>
      <w:r>
        <w:rPr>
          <w:rFonts w:eastAsia="Cambria"/>
          <w:sz w:val="18"/>
          <w:szCs w:val="18"/>
        </w:rPr>
        <w:t>Приложение №</w:t>
      </w:r>
      <w:r>
        <w:rPr>
          <w:rFonts w:hint="default" w:eastAsia="Cambria"/>
          <w:sz w:val="18"/>
          <w:szCs w:val="18"/>
          <w:lang w:val="ru-RU"/>
        </w:rPr>
        <w:t>1</w:t>
      </w:r>
      <w:r>
        <w:rPr>
          <w:rFonts w:eastAsia="Cambria"/>
          <w:sz w:val="18"/>
          <w:szCs w:val="18"/>
        </w:rPr>
        <w:t xml:space="preserve"> </w:t>
      </w:r>
    </w:p>
    <w:p>
      <w:pPr>
        <w:jc w:val="center"/>
        <w:rPr>
          <w:rFonts w:eastAsia="Cambria"/>
        </w:rPr>
      </w:pPr>
      <w:r>
        <w:rPr>
          <w:rFonts w:eastAsia="Cambria"/>
        </w:rPr>
        <w:t xml:space="preserve">График </w:t>
      </w:r>
    </w:p>
    <w:p>
      <w:pPr>
        <w:jc w:val="center"/>
        <w:rPr>
          <w:rFonts w:hint="default" w:eastAsia="Cambria"/>
          <w:bCs/>
          <w:lang w:val="ru-RU"/>
        </w:rPr>
      </w:pPr>
      <w:r>
        <w:rPr>
          <w:rFonts w:eastAsia="Cambria"/>
        </w:rPr>
        <w:t>проведения и состав участников школьного этапа всероссийской и республиканской олимпиад школьников в 2024/2025 учебном году</w:t>
      </w:r>
      <w:r>
        <w:rPr>
          <w:rFonts w:eastAsia="Cambria"/>
          <w:bCs/>
        </w:rPr>
        <w:t xml:space="preserve"> </w:t>
      </w:r>
      <w:r>
        <w:rPr>
          <w:rFonts w:eastAsia="Cambria"/>
          <w:bCs/>
          <w:lang w:val="ru-RU"/>
        </w:rPr>
        <w:t>в</w:t>
      </w:r>
      <w:r>
        <w:rPr>
          <w:rFonts w:hint="default" w:eastAsia="Cambria"/>
          <w:bCs/>
          <w:lang w:val="ru-RU"/>
        </w:rPr>
        <w:t xml:space="preserve"> МБОУ «Шланговская СОШ»</w:t>
      </w:r>
    </w:p>
    <w:tbl>
      <w:tblPr>
        <w:tblStyle w:val="3"/>
        <w:tblW w:w="102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2886"/>
        <w:gridCol w:w="2738"/>
        <w:gridCol w:w="2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noWrap w:val="0"/>
            <w:vAlign w:val="top"/>
          </w:tcPr>
          <w:p>
            <w:pPr>
              <w:jc w:val="center"/>
              <w:rPr>
                <w:rFonts w:eastAsia="Cambria"/>
              </w:rPr>
            </w:pPr>
            <w:r>
              <w:rPr>
                <w:rFonts w:eastAsia="Cambria"/>
              </w:rPr>
              <w:t>Классы</w:t>
            </w:r>
          </w:p>
        </w:tc>
        <w:tc>
          <w:tcPr>
            <w:tcW w:w="2886" w:type="dxa"/>
            <w:noWrap w:val="0"/>
            <w:vAlign w:val="top"/>
          </w:tcPr>
          <w:p>
            <w:pPr>
              <w:jc w:val="center"/>
              <w:rPr>
                <w:rFonts w:eastAsia="Cambria"/>
              </w:rPr>
            </w:pPr>
            <w:r>
              <w:rPr>
                <w:rFonts w:eastAsia="Cambria"/>
              </w:rPr>
              <w:t>Наименование предмета</w:t>
            </w:r>
          </w:p>
        </w:tc>
        <w:tc>
          <w:tcPr>
            <w:tcW w:w="2738" w:type="dxa"/>
            <w:noWrap w:val="0"/>
            <w:vAlign w:val="top"/>
          </w:tcPr>
          <w:p>
            <w:pPr>
              <w:jc w:val="center"/>
              <w:rPr>
                <w:rFonts w:eastAsia="Cambria"/>
              </w:rPr>
            </w:pPr>
            <w:r>
              <w:rPr>
                <w:rFonts w:eastAsia="Cambria"/>
              </w:rPr>
              <w:t>Дата проведения</w:t>
            </w:r>
          </w:p>
        </w:tc>
        <w:tc>
          <w:tcPr>
            <w:tcW w:w="2172" w:type="dxa"/>
            <w:noWrap w:val="0"/>
            <w:vAlign w:val="top"/>
          </w:tcPr>
          <w:p>
            <w:pPr>
              <w:jc w:val="center"/>
              <w:rPr>
                <w:rFonts w:hint="default" w:eastAsia="Cambria"/>
                <w:lang w:val="ru-RU"/>
              </w:rPr>
            </w:pPr>
            <w:r>
              <w:rPr>
                <w:rFonts w:eastAsia="Cambria"/>
                <w:lang w:val="ru-RU"/>
              </w:rPr>
              <w:t>Время</w:t>
            </w:r>
            <w:r>
              <w:rPr>
                <w:rFonts w:hint="default" w:eastAsia="Cambria"/>
                <w:lang w:val="ru-RU"/>
              </w:rPr>
              <w:t xml:space="preserve"> проведения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noWrap w:val="0"/>
            <w:vAlign w:val="center"/>
          </w:tcPr>
          <w:p>
            <w:pPr>
              <w:rPr>
                <w:rFonts w:eastAsia="Cambria"/>
              </w:rPr>
            </w:pPr>
            <w:r>
              <w:rPr>
                <w:rFonts w:eastAsia="Cambria"/>
              </w:rPr>
              <w:t>5, 6, 7,8,9,10,11</w:t>
            </w:r>
          </w:p>
        </w:tc>
        <w:tc>
          <w:tcPr>
            <w:tcW w:w="2886" w:type="dxa"/>
            <w:noWrap w:val="0"/>
            <w:vAlign w:val="center"/>
          </w:tcPr>
          <w:p>
            <w:pPr>
              <w:rPr>
                <w:rFonts w:eastAsia="Cambria"/>
              </w:rPr>
            </w:pPr>
            <w:r>
              <w:rPr>
                <w:rFonts w:eastAsia="Cambria"/>
              </w:rPr>
              <w:t>Астрономия</w:t>
            </w:r>
          </w:p>
        </w:tc>
        <w:tc>
          <w:tcPr>
            <w:tcW w:w="2738" w:type="dxa"/>
            <w:noWrap w:val="0"/>
            <w:vAlign w:val="center"/>
          </w:tcPr>
          <w:p>
            <w:pPr>
              <w:jc w:val="center"/>
              <w:rPr>
                <w:rFonts w:hint="default" w:eastAsia="Cambria"/>
                <w:lang w:val="ru-RU"/>
              </w:rPr>
            </w:pPr>
            <w:r>
              <w:rPr>
                <w:rFonts w:eastAsia="Cambria"/>
              </w:rPr>
              <w:t>25 сентября</w:t>
            </w:r>
            <w:r>
              <w:rPr>
                <w:rFonts w:hint="default" w:eastAsia="Cambria"/>
                <w:lang w:val="ru-RU"/>
              </w:rPr>
              <w:t xml:space="preserve"> </w:t>
            </w:r>
          </w:p>
        </w:tc>
        <w:tc>
          <w:tcPr>
            <w:tcW w:w="2172" w:type="dxa"/>
            <w:noWrap w:val="0"/>
            <w:vAlign w:val="center"/>
          </w:tcPr>
          <w:p>
            <w:pPr>
              <w:keepNext w:val="0"/>
              <w:keepLines w:val="0"/>
              <w:widowControl/>
              <w:suppressLineNumbers w:val="0"/>
              <w:spacing w:before="0" w:beforeAutospacing="0" w:after="200" w:afterAutospacing="0" w:line="276" w:lineRule="auto"/>
              <w:ind w:left="0" w:right="0"/>
              <w:jc w:val="center"/>
              <w:rPr>
                <w:rFonts w:eastAsia="Cambria"/>
              </w:rPr>
            </w:pPr>
            <w:r>
              <w:rPr>
                <w:rFonts w:hint="default" w:ascii="Times New Roman" w:hAnsi="Times New Roman" w:eastAsia="Calibri" w:cs="Times New Roman"/>
                <w:kern w:val="0"/>
                <w:sz w:val="20"/>
                <w:szCs w:val="20"/>
                <w:lang w:val="ru-RU" w:eastAsia="zh-CN" w:bidi="ar"/>
              </w:rPr>
              <w:t>14:</w:t>
            </w:r>
            <w:r>
              <w:rPr>
                <w:rFonts w:hint="default" w:ascii="Times New Roman" w:hAnsi="Times New Roman" w:eastAsia="Calibri" w:cs="Times New Roman"/>
                <w:kern w:val="0"/>
                <w:sz w:val="20"/>
                <w:szCs w:val="20"/>
                <w:lang w:val="tt-RU" w:eastAsia="zh-CN" w:bidi="ar"/>
              </w:rPr>
              <w:t>2</w:t>
            </w:r>
            <w:r>
              <w:rPr>
                <w:rFonts w:hint="default" w:ascii="Times New Roman" w:hAnsi="Times New Roman" w:eastAsia="Calibri" w:cs="Times New Roman"/>
                <w:kern w:val="0"/>
                <w:sz w:val="20"/>
                <w:szCs w:val="20"/>
                <w:lang w:val="ru-RU"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noWrap w:val="0"/>
            <w:vAlign w:val="center"/>
          </w:tcPr>
          <w:p>
            <w:pPr>
              <w:rPr>
                <w:rFonts w:eastAsia="Cambria"/>
              </w:rPr>
            </w:pPr>
            <w:r>
              <w:rPr>
                <w:rFonts w:eastAsia="Cambria"/>
              </w:rPr>
              <w:t>5-6,7-8,9, 10,11</w:t>
            </w:r>
          </w:p>
        </w:tc>
        <w:tc>
          <w:tcPr>
            <w:tcW w:w="2886" w:type="dxa"/>
            <w:noWrap w:val="0"/>
            <w:vAlign w:val="center"/>
          </w:tcPr>
          <w:p>
            <w:pPr>
              <w:rPr>
                <w:rFonts w:eastAsia="Cambria"/>
              </w:rPr>
            </w:pPr>
            <w:r>
              <w:rPr>
                <w:rFonts w:eastAsia="Cambria"/>
              </w:rPr>
              <w:t>Литература</w:t>
            </w:r>
          </w:p>
        </w:tc>
        <w:tc>
          <w:tcPr>
            <w:tcW w:w="2738" w:type="dxa"/>
            <w:noWrap w:val="0"/>
            <w:vAlign w:val="center"/>
          </w:tcPr>
          <w:p>
            <w:pPr>
              <w:jc w:val="center"/>
              <w:rPr>
                <w:rFonts w:hint="default" w:eastAsia="Cambria"/>
                <w:lang w:val="ru-RU"/>
              </w:rPr>
            </w:pPr>
            <w:r>
              <w:rPr>
                <w:rFonts w:eastAsia="Cambria"/>
              </w:rPr>
              <w:t>27 сентября</w:t>
            </w:r>
            <w:r>
              <w:rPr>
                <w:rFonts w:hint="default" w:eastAsia="Cambria"/>
                <w:lang w:val="ru-RU"/>
              </w:rPr>
              <w:t xml:space="preserve"> </w:t>
            </w:r>
          </w:p>
        </w:tc>
        <w:tc>
          <w:tcPr>
            <w:tcW w:w="2172" w:type="dxa"/>
            <w:noWrap w:val="0"/>
            <w:vAlign w:val="center"/>
          </w:tcPr>
          <w:p>
            <w:pPr>
              <w:jc w:val="center"/>
              <w:rPr>
                <w:rFonts w:hint="default" w:eastAsia="Cambria"/>
                <w:lang w:val="ru-RU"/>
              </w:rPr>
            </w:pPr>
            <w:r>
              <w:rPr>
                <w:rFonts w:hint="default" w:eastAsia="Cambria"/>
                <w:lang w:val="ru-RU"/>
              </w:rPr>
              <w:t>14:20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noWrap w:val="0"/>
            <w:vAlign w:val="center"/>
          </w:tcPr>
          <w:p>
            <w:pPr>
              <w:rPr>
                <w:rFonts w:eastAsia="Cambria"/>
              </w:rPr>
            </w:pPr>
            <w:r>
              <w:rPr>
                <w:rFonts w:eastAsia="Cambria"/>
              </w:rPr>
              <w:t>5-6,7-8,9,10-11</w:t>
            </w:r>
          </w:p>
        </w:tc>
        <w:tc>
          <w:tcPr>
            <w:tcW w:w="2886" w:type="dxa"/>
            <w:noWrap w:val="0"/>
            <w:vAlign w:val="center"/>
          </w:tcPr>
          <w:p>
            <w:pPr>
              <w:rPr>
                <w:rFonts w:eastAsia="Cambria"/>
              </w:rPr>
            </w:pPr>
            <w:r>
              <w:rPr>
                <w:rFonts w:eastAsia="Cambria"/>
              </w:rPr>
              <w:t>Экономика</w:t>
            </w:r>
          </w:p>
        </w:tc>
        <w:tc>
          <w:tcPr>
            <w:tcW w:w="2738" w:type="dxa"/>
            <w:vMerge w:val="restart"/>
            <w:noWrap w:val="0"/>
            <w:vAlign w:val="center"/>
          </w:tcPr>
          <w:p>
            <w:pPr>
              <w:jc w:val="center"/>
              <w:rPr>
                <w:rFonts w:hint="default" w:eastAsia="Cambria"/>
                <w:lang w:val="ru-RU"/>
              </w:rPr>
            </w:pPr>
            <w:r>
              <w:rPr>
                <w:rFonts w:eastAsia="Cambria"/>
              </w:rPr>
              <w:t>28 сентября</w:t>
            </w:r>
            <w:r>
              <w:rPr>
                <w:rFonts w:hint="default" w:eastAsia="Cambria"/>
                <w:lang w:val="ru-RU"/>
              </w:rPr>
              <w:t xml:space="preserve"> </w:t>
            </w:r>
          </w:p>
        </w:tc>
        <w:tc>
          <w:tcPr>
            <w:tcW w:w="2172" w:type="dxa"/>
            <w:vMerge w:val="restart"/>
            <w:noWrap w:val="0"/>
            <w:vAlign w:val="center"/>
          </w:tcPr>
          <w:p>
            <w:pPr>
              <w:keepNext w:val="0"/>
              <w:keepLines w:val="0"/>
              <w:widowControl/>
              <w:suppressLineNumbers w:val="0"/>
              <w:spacing w:before="0" w:beforeAutospacing="0" w:after="200" w:afterAutospacing="0" w:line="276" w:lineRule="auto"/>
              <w:ind w:left="0" w:right="0"/>
              <w:jc w:val="center"/>
              <w:rPr>
                <w:rFonts w:eastAsia="Cambria"/>
              </w:rPr>
            </w:pPr>
            <w:r>
              <w:rPr>
                <w:rFonts w:hint="default" w:eastAsia="Cambria"/>
                <w:lang w:val="ru-RU"/>
              </w:rPr>
              <w:t>14:20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noWrap w:val="0"/>
            <w:vAlign w:val="center"/>
          </w:tcPr>
          <w:p>
            <w:pPr>
              <w:rPr>
                <w:rFonts w:eastAsia="Cambria"/>
              </w:rPr>
            </w:pPr>
            <w:r>
              <w:rPr>
                <w:rFonts w:eastAsia="Cambria"/>
              </w:rPr>
              <w:t>8,9,10-11</w:t>
            </w:r>
          </w:p>
        </w:tc>
        <w:tc>
          <w:tcPr>
            <w:tcW w:w="2886" w:type="dxa"/>
            <w:noWrap w:val="0"/>
            <w:vAlign w:val="center"/>
          </w:tcPr>
          <w:p>
            <w:pPr>
              <w:rPr>
                <w:rFonts w:eastAsia="Cambria"/>
              </w:rPr>
            </w:pPr>
            <w:r>
              <w:rPr>
                <w:rFonts w:eastAsia="Cambria"/>
              </w:rPr>
              <w:t>История Татарстана и татарского народа</w:t>
            </w:r>
          </w:p>
        </w:tc>
        <w:tc>
          <w:tcPr>
            <w:tcW w:w="2738" w:type="dxa"/>
            <w:vMerge w:val="continue"/>
            <w:noWrap w:val="0"/>
            <w:vAlign w:val="center"/>
          </w:tcPr>
          <w:p>
            <w:pPr>
              <w:jc w:val="center"/>
              <w:rPr>
                <w:rFonts w:eastAsia="Cambria"/>
              </w:rPr>
            </w:pPr>
          </w:p>
        </w:tc>
        <w:tc>
          <w:tcPr>
            <w:tcW w:w="2172" w:type="dxa"/>
            <w:vMerge w:val="continue"/>
            <w:noWrap w:val="0"/>
            <w:vAlign w:val="center"/>
          </w:tcPr>
          <w:p>
            <w:pPr>
              <w:jc w:val="center"/>
              <w:rPr>
                <w:rFonts w:eastAsia="Cambr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noWrap w:val="0"/>
            <w:vAlign w:val="center"/>
          </w:tcPr>
          <w:p>
            <w:pPr>
              <w:rPr>
                <w:rFonts w:eastAsia="Cambria"/>
              </w:rPr>
            </w:pPr>
            <w:r>
              <w:rPr>
                <w:rFonts w:eastAsia="Cambria"/>
              </w:rPr>
              <w:t>5,6,7,8,9,10,11</w:t>
            </w:r>
          </w:p>
        </w:tc>
        <w:tc>
          <w:tcPr>
            <w:tcW w:w="2886" w:type="dxa"/>
            <w:noWrap w:val="0"/>
            <w:vAlign w:val="center"/>
          </w:tcPr>
          <w:p>
            <w:pPr>
              <w:rPr>
                <w:rFonts w:eastAsia="Cambria"/>
              </w:rPr>
            </w:pPr>
            <w:r>
              <w:rPr>
                <w:rFonts w:eastAsia="Cambria"/>
              </w:rPr>
              <w:t>Русский язык для обучающихся школ с родным языком обучения</w:t>
            </w:r>
          </w:p>
        </w:tc>
        <w:tc>
          <w:tcPr>
            <w:tcW w:w="2738" w:type="dxa"/>
            <w:noWrap w:val="0"/>
            <w:vAlign w:val="center"/>
          </w:tcPr>
          <w:p>
            <w:pPr>
              <w:jc w:val="center"/>
              <w:rPr>
                <w:rFonts w:hint="default" w:ascii="Times New Roman" w:hAnsi="Times New Roman" w:eastAsia="Cambria"/>
                <w:sz w:val="24"/>
                <w:szCs w:val="24"/>
                <w:lang w:val="ru-RU" w:eastAsia="ru-RU" w:bidi="ar-SA"/>
              </w:rPr>
            </w:pPr>
            <w:r>
              <w:rPr>
                <w:rFonts w:eastAsia="Cambria"/>
              </w:rPr>
              <w:t>30 сентября</w:t>
            </w:r>
          </w:p>
        </w:tc>
        <w:tc>
          <w:tcPr>
            <w:tcW w:w="2172" w:type="dxa"/>
            <w:noWrap w:val="0"/>
            <w:vAlign w:val="center"/>
          </w:tcPr>
          <w:p>
            <w:pPr>
              <w:keepNext w:val="0"/>
              <w:keepLines w:val="0"/>
              <w:widowControl/>
              <w:suppressLineNumbers w:val="0"/>
              <w:spacing w:before="0" w:beforeAutospacing="0" w:after="200" w:afterAutospacing="0" w:line="276" w:lineRule="auto"/>
              <w:ind w:left="0" w:leftChars="0" w:right="0" w:rightChars="0"/>
              <w:jc w:val="center"/>
              <w:rPr>
                <w:rFonts w:ascii="Times New Roman" w:hAnsi="Times New Roman" w:eastAsia="Cambria"/>
                <w:sz w:val="24"/>
                <w:szCs w:val="24"/>
                <w:lang w:val="ru-RU" w:eastAsia="ru-RU" w:bidi="ar-SA"/>
              </w:rPr>
            </w:pPr>
            <w:r>
              <w:rPr>
                <w:rFonts w:hint="default" w:ascii="Times New Roman" w:hAnsi="Times New Roman" w:eastAsia="Calibri" w:cs="Times New Roman"/>
                <w:kern w:val="0"/>
                <w:sz w:val="20"/>
                <w:szCs w:val="20"/>
                <w:lang w:val="ru-RU" w:eastAsia="zh-CN" w:bidi="ar"/>
              </w:rPr>
              <w:t>14:30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2405" w:type="dxa"/>
            <w:shd w:val="clear" w:color="auto" w:fill="auto"/>
            <w:noWrap w:val="0"/>
            <w:vAlign w:val="center"/>
          </w:tcPr>
          <w:p>
            <w:pPr>
              <w:rPr>
                <w:rFonts w:eastAsia="Cambria"/>
              </w:rPr>
            </w:pPr>
            <w:r>
              <w:rPr>
                <w:rFonts w:eastAsia="Cambria"/>
              </w:rPr>
              <w:t>8,9,10,11</w:t>
            </w:r>
          </w:p>
        </w:tc>
        <w:tc>
          <w:tcPr>
            <w:tcW w:w="2886" w:type="dxa"/>
            <w:shd w:val="clear" w:color="auto" w:fill="auto"/>
            <w:noWrap w:val="0"/>
            <w:vAlign w:val="center"/>
          </w:tcPr>
          <w:p>
            <w:pPr>
              <w:rPr>
                <w:rFonts w:eastAsia="Cambria"/>
              </w:rPr>
            </w:pPr>
            <w:r>
              <w:rPr>
                <w:rFonts w:eastAsia="Cambria"/>
              </w:rPr>
              <w:t>Геология</w:t>
            </w:r>
          </w:p>
        </w:tc>
        <w:tc>
          <w:tcPr>
            <w:tcW w:w="2738" w:type="dxa"/>
            <w:vMerge w:val="restart"/>
            <w:shd w:val="clear" w:color="auto" w:fill="auto"/>
            <w:noWrap w:val="0"/>
            <w:vAlign w:val="center"/>
          </w:tcPr>
          <w:p>
            <w:pPr>
              <w:jc w:val="center"/>
              <w:rPr>
                <w:rFonts w:eastAsia="Cambria"/>
              </w:rPr>
            </w:pPr>
          </w:p>
          <w:p>
            <w:pPr>
              <w:jc w:val="center"/>
              <w:rPr>
                <w:rFonts w:hint="default" w:eastAsia="Cambria"/>
                <w:lang w:val="ru-RU"/>
              </w:rPr>
            </w:pPr>
            <w:r>
              <w:rPr>
                <w:rFonts w:eastAsia="Cambria"/>
              </w:rPr>
              <w:t>1 октября</w:t>
            </w:r>
            <w:r>
              <w:rPr>
                <w:rFonts w:hint="default" w:eastAsia="Cambria"/>
                <w:lang w:val="ru-RU"/>
              </w:rPr>
              <w:t xml:space="preserve"> </w:t>
            </w:r>
          </w:p>
          <w:p>
            <w:pPr>
              <w:jc w:val="center"/>
              <w:rPr>
                <w:rFonts w:eastAsia="Cambria"/>
              </w:rPr>
            </w:pPr>
          </w:p>
        </w:tc>
        <w:tc>
          <w:tcPr>
            <w:tcW w:w="2172" w:type="dxa"/>
            <w:vMerge w:val="restart"/>
            <w:shd w:val="clear" w:color="auto" w:fill="auto"/>
            <w:noWrap w:val="0"/>
            <w:vAlign w:val="center"/>
          </w:tcPr>
          <w:p>
            <w:pPr>
              <w:keepNext w:val="0"/>
              <w:keepLines w:val="0"/>
              <w:widowControl/>
              <w:suppressLineNumbers w:val="0"/>
              <w:spacing w:before="0" w:beforeAutospacing="0" w:after="200" w:afterAutospacing="0" w:line="276" w:lineRule="auto"/>
              <w:ind w:left="0" w:right="0"/>
              <w:jc w:val="center"/>
              <w:rPr>
                <w:rFonts w:hint="default" w:eastAsia="Cambria"/>
                <w:lang w:val="ru-RU"/>
              </w:rPr>
            </w:pPr>
            <w:r>
              <w:rPr>
                <w:rFonts w:hint="default" w:eastAsia="Cambria"/>
                <w:lang w:val="ru-RU"/>
              </w:rPr>
              <w:t>14:20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shd w:val="clear" w:color="auto" w:fill="auto"/>
            <w:noWrap w:val="0"/>
            <w:vAlign w:val="center"/>
          </w:tcPr>
          <w:p>
            <w:pPr>
              <w:rPr>
                <w:rFonts w:eastAsia="Cambria"/>
              </w:rPr>
            </w:pPr>
            <w:r>
              <w:rPr>
                <w:rFonts w:eastAsia="Cambria"/>
              </w:rPr>
              <w:t>5,6,7,8,9,10,11</w:t>
            </w:r>
          </w:p>
        </w:tc>
        <w:tc>
          <w:tcPr>
            <w:tcW w:w="2886" w:type="dxa"/>
            <w:shd w:val="clear" w:color="auto" w:fill="FFFFFF"/>
            <w:noWrap w:val="0"/>
            <w:vAlign w:val="center"/>
          </w:tcPr>
          <w:p>
            <w:pPr>
              <w:rPr>
                <w:rFonts w:eastAsia="Cambria"/>
              </w:rPr>
            </w:pPr>
            <w:r>
              <w:rPr>
                <w:rFonts w:eastAsia="Cambria"/>
              </w:rPr>
              <w:t>Русская литература для обучающихся школ с родным языком обучения</w:t>
            </w:r>
          </w:p>
        </w:tc>
        <w:tc>
          <w:tcPr>
            <w:tcW w:w="2738" w:type="dxa"/>
            <w:vMerge w:val="continue"/>
            <w:shd w:val="clear" w:color="auto" w:fill="auto"/>
            <w:noWrap w:val="0"/>
            <w:vAlign w:val="center"/>
          </w:tcPr>
          <w:p>
            <w:pPr>
              <w:jc w:val="center"/>
              <w:rPr>
                <w:rFonts w:eastAsia="Cambria"/>
              </w:rPr>
            </w:pPr>
          </w:p>
        </w:tc>
        <w:tc>
          <w:tcPr>
            <w:tcW w:w="2172" w:type="dxa"/>
            <w:vMerge w:val="continue"/>
            <w:shd w:val="clear" w:color="auto" w:fill="auto"/>
            <w:noWrap w:val="0"/>
            <w:vAlign w:val="center"/>
          </w:tcPr>
          <w:p>
            <w:pPr>
              <w:jc w:val="center"/>
              <w:rPr>
                <w:rFonts w:eastAsia="Cambr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noWrap w:val="0"/>
            <w:vAlign w:val="center"/>
          </w:tcPr>
          <w:p>
            <w:pPr>
              <w:rPr>
                <w:rFonts w:eastAsia="Cambria"/>
              </w:rPr>
            </w:pPr>
            <w:r>
              <w:rPr>
                <w:rFonts w:eastAsia="Cambria"/>
              </w:rPr>
              <w:t>7,8, 9,10,11</w:t>
            </w:r>
          </w:p>
        </w:tc>
        <w:tc>
          <w:tcPr>
            <w:tcW w:w="2886" w:type="dxa"/>
            <w:noWrap w:val="0"/>
            <w:vAlign w:val="center"/>
          </w:tcPr>
          <w:p>
            <w:pPr>
              <w:rPr>
                <w:rFonts w:eastAsia="Cambria"/>
              </w:rPr>
            </w:pPr>
            <w:r>
              <w:rPr>
                <w:rFonts w:eastAsia="Cambria"/>
              </w:rPr>
              <w:t>Физика</w:t>
            </w:r>
          </w:p>
        </w:tc>
        <w:tc>
          <w:tcPr>
            <w:tcW w:w="2738" w:type="dxa"/>
            <w:noWrap w:val="0"/>
            <w:vAlign w:val="center"/>
          </w:tcPr>
          <w:p>
            <w:pPr>
              <w:jc w:val="center"/>
              <w:rPr>
                <w:rFonts w:hint="default" w:eastAsia="Cambria"/>
                <w:lang w:val="ru-RU"/>
              </w:rPr>
            </w:pPr>
            <w:r>
              <w:rPr>
                <w:rFonts w:eastAsia="Cambria"/>
              </w:rPr>
              <w:t>2 октября</w:t>
            </w:r>
            <w:r>
              <w:rPr>
                <w:rFonts w:hint="default" w:eastAsia="Cambria"/>
                <w:lang w:val="ru-RU"/>
              </w:rPr>
              <w:t xml:space="preserve"> </w:t>
            </w:r>
          </w:p>
        </w:tc>
        <w:tc>
          <w:tcPr>
            <w:tcW w:w="2172" w:type="dxa"/>
            <w:noWrap w:val="0"/>
            <w:vAlign w:val="center"/>
          </w:tcPr>
          <w:p>
            <w:pPr>
              <w:keepNext w:val="0"/>
              <w:keepLines w:val="0"/>
              <w:widowControl/>
              <w:suppressLineNumbers w:val="0"/>
              <w:spacing w:before="0" w:beforeAutospacing="0" w:after="200" w:afterAutospacing="0" w:line="276" w:lineRule="auto"/>
              <w:ind w:left="0" w:right="0"/>
              <w:jc w:val="center"/>
              <w:rPr>
                <w:rFonts w:hint="default" w:eastAsia="Cambria"/>
                <w:lang w:val="ru-RU"/>
              </w:rPr>
            </w:pPr>
            <w:r>
              <w:rPr>
                <w:rFonts w:hint="default" w:eastAsia="Cambria"/>
                <w:lang w:val="ru-RU"/>
              </w:rPr>
              <w:t>14:20</w:t>
            </w:r>
          </w:p>
          <w:p>
            <w:pPr>
              <w:jc w:val="center"/>
              <w:rPr>
                <w:rFonts w:eastAsia="Cambr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rPr>
                <w:rFonts w:eastAsia="Cambria"/>
                <w:highlight w:val="yellow"/>
              </w:rPr>
            </w:pPr>
            <w:r>
              <w:rPr>
                <w:rFonts w:eastAsia="Cambria"/>
              </w:rPr>
              <w:t>5,6,7,8,9,10-11</w:t>
            </w:r>
          </w:p>
        </w:tc>
        <w:tc>
          <w:tcPr>
            <w:tcW w:w="28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eastAsia="Cambria"/>
              </w:rPr>
            </w:pPr>
            <w:r>
              <w:rPr>
                <w:rFonts w:eastAsia="Cambria"/>
              </w:rPr>
              <w:t>История</w:t>
            </w:r>
          </w:p>
        </w:tc>
        <w:tc>
          <w:tcPr>
            <w:tcW w:w="2738" w:type="dxa"/>
            <w:vMerge w:val="restart"/>
            <w:tcBorders>
              <w:top w:val="single" w:color="auto" w:sz="4" w:space="0"/>
              <w:left w:val="single" w:color="auto" w:sz="4" w:space="0"/>
              <w:right w:val="single" w:color="auto" w:sz="4" w:space="0"/>
            </w:tcBorders>
            <w:noWrap w:val="0"/>
            <w:vAlign w:val="center"/>
          </w:tcPr>
          <w:p>
            <w:pPr>
              <w:jc w:val="center"/>
              <w:rPr>
                <w:rFonts w:hint="default" w:eastAsia="Cambria"/>
                <w:lang w:val="ru-RU"/>
              </w:rPr>
            </w:pPr>
            <w:r>
              <w:rPr>
                <w:rFonts w:eastAsia="Cambria"/>
              </w:rPr>
              <w:t>3 октября</w:t>
            </w:r>
          </w:p>
        </w:tc>
        <w:tc>
          <w:tcPr>
            <w:tcW w:w="2172"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spacing w:before="0" w:beforeAutospacing="0" w:after="200" w:afterAutospacing="0" w:line="276" w:lineRule="auto"/>
              <w:ind w:left="0" w:right="0"/>
              <w:jc w:val="center"/>
              <w:rPr>
                <w:rFonts w:hint="default" w:eastAsia="Cambria"/>
                <w:lang w:val="ru-RU"/>
              </w:rPr>
            </w:pPr>
            <w:r>
              <w:rPr>
                <w:rFonts w:hint="default" w:eastAsia="Cambria"/>
                <w:lang w:val="ru-RU"/>
              </w:rPr>
              <w:t>14:20</w:t>
            </w:r>
          </w:p>
          <w:p>
            <w:pPr>
              <w:jc w:val="center"/>
              <w:rPr>
                <w:rFonts w:eastAsia="Cambr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rPr>
                <w:rFonts w:eastAsia="Cambria"/>
              </w:rPr>
            </w:pPr>
            <w:r>
              <w:rPr>
                <w:rFonts w:eastAsia="Cambria"/>
              </w:rPr>
              <w:t xml:space="preserve">3-4,5-6,7,8,9,10-11 </w:t>
            </w:r>
          </w:p>
        </w:tc>
        <w:tc>
          <w:tcPr>
            <w:tcW w:w="28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eastAsia="Cambria"/>
              </w:rPr>
            </w:pPr>
            <w:r>
              <w:rPr>
                <w:rFonts w:eastAsia="Cambria"/>
              </w:rPr>
              <w:t>ОБЗР (теоретический тур)</w:t>
            </w:r>
          </w:p>
        </w:tc>
        <w:tc>
          <w:tcPr>
            <w:tcW w:w="2738" w:type="dxa"/>
            <w:vMerge w:val="continue"/>
            <w:tcBorders>
              <w:left w:val="single" w:color="auto" w:sz="4" w:space="0"/>
              <w:bottom w:val="single" w:color="auto" w:sz="4" w:space="0"/>
              <w:right w:val="single" w:color="auto" w:sz="4" w:space="0"/>
            </w:tcBorders>
            <w:noWrap w:val="0"/>
            <w:vAlign w:val="center"/>
          </w:tcPr>
          <w:p>
            <w:pPr>
              <w:jc w:val="center"/>
              <w:rPr>
                <w:rFonts w:eastAsia="Cambria"/>
              </w:rPr>
            </w:pPr>
          </w:p>
        </w:tc>
        <w:tc>
          <w:tcPr>
            <w:tcW w:w="2172" w:type="dxa"/>
            <w:vMerge w:val="continue"/>
            <w:tcBorders>
              <w:left w:val="single" w:color="auto" w:sz="4" w:space="0"/>
              <w:bottom w:val="single" w:color="auto" w:sz="4" w:space="0"/>
              <w:right w:val="single" w:color="auto" w:sz="4" w:space="0"/>
            </w:tcBorders>
            <w:noWrap w:val="0"/>
            <w:vAlign w:val="center"/>
          </w:tcPr>
          <w:p>
            <w:pPr>
              <w:jc w:val="center"/>
              <w:rPr>
                <w:rFonts w:eastAsia="Cambr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rPr>
                <w:rFonts w:eastAsia="Cambria"/>
              </w:rPr>
            </w:pPr>
            <w:r>
              <w:rPr>
                <w:rFonts w:eastAsia="Cambria"/>
              </w:rPr>
              <w:t>5-6,7,8,9,10-11</w:t>
            </w:r>
          </w:p>
        </w:tc>
        <w:tc>
          <w:tcPr>
            <w:tcW w:w="28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eastAsia="Cambria"/>
              </w:rPr>
            </w:pPr>
            <w:r>
              <w:rPr>
                <w:rFonts w:eastAsia="Cambria"/>
              </w:rPr>
              <w:t>ОБЗР (практический тур)</w:t>
            </w:r>
          </w:p>
        </w:tc>
        <w:tc>
          <w:tcPr>
            <w:tcW w:w="2738" w:type="dxa"/>
            <w:vMerge w:val="restart"/>
            <w:tcBorders>
              <w:top w:val="single" w:color="auto" w:sz="4" w:space="0"/>
              <w:left w:val="single" w:color="auto" w:sz="4" w:space="0"/>
              <w:right w:val="single" w:color="auto" w:sz="4" w:space="0"/>
            </w:tcBorders>
            <w:noWrap w:val="0"/>
            <w:vAlign w:val="center"/>
          </w:tcPr>
          <w:p>
            <w:pPr>
              <w:jc w:val="center"/>
              <w:rPr>
                <w:rFonts w:hint="default" w:eastAsia="Cambria"/>
                <w:lang w:val="ru-RU"/>
              </w:rPr>
            </w:pPr>
            <w:r>
              <w:rPr>
                <w:rFonts w:eastAsia="Cambria"/>
              </w:rPr>
              <w:t>4 октября</w:t>
            </w:r>
            <w:r>
              <w:rPr>
                <w:rFonts w:hint="default" w:eastAsia="Cambria"/>
                <w:lang w:val="ru-RU"/>
              </w:rPr>
              <w:t xml:space="preserve"> </w:t>
            </w:r>
          </w:p>
        </w:tc>
        <w:tc>
          <w:tcPr>
            <w:tcW w:w="2172"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spacing w:before="0" w:beforeAutospacing="0" w:after="200" w:afterAutospacing="0" w:line="276" w:lineRule="auto"/>
              <w:ind w:left="0" w:right="0"/>
              <w:jc w:val="center"/>
              <w:rPr>
                <w:rFonts w:hint="default" w:eastAsia="Cambria"/>
                <w:lang w:val="ru-RU"/>
              </w:rPr>
            </w:pPr>
            <w:r>
              <w:rPr>
                <w:rFonts w:hint="default" w:eastAsia="Cambria"/>
                <w:lang w:val="ru-RU"/>
              </w:rPr>
              <w:t>14:20</w:t>
            </w:r>
          </w:p>
          <w:p>
            <w:pPr>
              <w:keepNext w:val="0"/>
              <w:keepLines w:val="0"/>
              <w:widowControl/>
              <w:suppressLineNumbers w:val="0"/>
              <w:spacing w:before="0" w:beforeAutospacing="0" w:after="200" w:afterAutospacing="0" w:line="276" w:lineRule="auto"/>
              <w:ind w:left="0" w:right="0"/>
              <w:jc w:val="center"/>
              <w:rPr>
                <w:rFonts w:eastAsia="Cambr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shd w:val="clear" w:color="auto" w:fill="auto"/>
            <w:noWrap w:val="0"/>
            <w:vAlign w:val="center"/>
          </w:tcPr>
          <w:p>
            <w:pPr>
              <w:rPr>
                <w:rFonts w:eastAsia="Cambria"/>
              </w:rPr>
            </w:pPr>
            <w:r>
              <w:rPr>
                <w:rFonts w:eastAsia="Cambria"/>
              </w:rPr>
              <w:t>5-6,7-8,9,10-11</w:t>
            </w:r>
          </w:p>
        </w:tc>
        <w:tc>
          <w:tcPr>
            <w:tcW w:w="2886" w:type="dxa"/>
            <w:tcBorders>
              <w:right w:val="single" w:color="auto" w:sz="4" w:space="0"/>
            </w:tcBorders>
            <w:shd w:val="clear" w:color="auto" w:fill="FFFFFF"/>
            <w:noWrap w:val="0"/>
            <w:vAlign w:val="center"/>
          </w:tcPr>
          <w:p>
            <w:pPr>
              <w:rPr>
                <w:rFonts w:eastAsia="Cambria"/>
              </w:rPr>
            </w:pPr>
            <w:r>
              <w:rPr>
                <w:rFonts w:eastAsia="Cambria"/>
              </w:rPr>
              <w:t>Экология</w:t>
            </w:r>
          </w:p>
        </w:tc>
        <w:tc>
          <w:tcPr>
            <w:tcW w:w="2738" w:type="dxa"/>
            <w:vMerge w:val="continue"/>
            <w:tcBorders>
              <w:left w:val="single" w:color="auto" w:sz="4" w:space="0"/>
              <w:right w:val="single" w:color="auto" w:sz="4" w:space="0"/>
            </w:tcBorders>
            <w:noWrap w:val="0"/>
            <w:vAlign w:val="center"/>
          </w:tcPr>
          <w:p>
            <w:pPr>
              <w:jc w:val="center"/>
              <w:rPr>
                <w:rFonts w:eastAsia="Cambria"/>
              </w:rPr>
            </w:pPr>
          </w:p>
        </w:tc>
        <w:tc>
          <w:tcPr>
            <w:tcW w:w="2172" w:type="dxa"/>
            <w:vMerge w:val="continue"/>
            <w:tcBorders>
              <w:left w:val="single" w:color="auto" w:sz="4" w:space="0"/>
              <w:right w:val="single" w:color="auto" w:sz="4" w:space="0"/>
            </w:tcBorders>
            <w:noWrap w:val="0"/>
            <w:vAlign w:val="center"/>
          </w:tcPr>
          <w:p>
            <w:pPr>
              <w:jc w:val="center"/>
              <w:rPr>
                <w:rFonts w:eastAsia="Cambr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2405" w:type="dxa"/>
            <w:shd w:val="clear" w:color="auto" w:fill="auto"/>
            <w:noWrap w:val="0"/>
            <w:vAlign w:val="center"/>
          </w:tcPr>
          <w:p>
            <w:pPr>
              <w:rPr>
                <w:rFonts w:eastAsia="Cambria"/>
              </w:rPr>
            </w:pPr>
            <w:r>
              <w:rPr>
                <w:rFonts w:eastAsia="Cambria"/>
              </w:rPr>
              <w:t>4,5,6,7,8,9,10,11</w:t>
            </w:r>
          </w:p>
        </w:tc>
        <w:tc>
          <w:tcPr>
            <w:tcW w:w="2886" w:type="dxa"/>
            <w:shd w:val="clear" w:color="auto" w:fill="FFFFFF"/>
            <w:noWrap w:val="0"/>
            <w:vAlign w:val="center"/>
          </w:tcPr>
          <w:p>
            <w:pPr>
              <w:rPr>
                <w:rFonts w:eastAsia="Cambria"/>
              </w:rPr>
            </w:pPr>
            <w:r>
              <w:rPr>
                <w:rFonts w:eastAsia="Cambria"/>
              </w:rPr>
              <w:t>Родной (татарский) язык для обучающихся школ с татарским языком обучения</w:t>
            </w:r>
          </w:p>
        </w:tc>
        <w:tc>
          <w:tcPr>
            <w:tcW w:w="2738" w:type="dxa"/>
            <w:vMerge w:val="restart"/>
            <w:noWrap w:val="0"/>
            <w:vAlign w:val="center"/>
          </w:tcPr>
          <w:p>
            <w:pPr>
              <w:jc w:val="center"/>
              <w:rPr>
                <w:rFonts w:hint="default" w:eastAsia="Cambria"/>
                <w:lang w:val="ru-RU"/>
              </w:rPr>
            </w:pPr>
            <w:r>
              <w:rPr>
                <w:rFonts w:eastAsia="Cambria"/>
              </w:rPr>
              <w:t>5 октября</w:t>
            </w:r>
            <w:r>
              <w:rPr>
                <w:rFonts w:hint="default" w:eastAsia="Cambria"/>
                <w:lang w:val="ru-RU"/>
              </w:rPr>
              <w:t xml:space="preserve"> </w:t>
            </w:r>
          </w:p>
        </w:tc>
        <w:tc>
          <w:tcPr>
            <w:tcW w:w="2172" w:type="dxa"/>
            <w:vMerge w:val="restart"/>
            <w:noWrap w:val="0"/>
            <w:vAlign w:val="center"/>
          </w:tcPr>
          <w:p>
            <w:pPr>
              <w:keepNext w:val="0"/>
              <w:keepLines w:val="0"/>
              <w:widowControl/>
              <w:suppressLineNumbers w:val="0"/>
              <w:spacing w:before="0" w:beforeAutospacing="0" w:after="200" w:afterAutospacing="0" w:line="276" w:lineRule="auto"/>
              <w:ind w:left="0" w:right="0"/>
              <w:jc w:val="center"/>
              <w:rPr>
                <w:rFonts w:hint="default" w:eastAsia="Cambria"/>
                <w:lang w:val="ru-RU"/>
              </w:rPr>
            </w:pPr>
            <w:r>
              <w:rPr>
                <w:rFonts w:hint="default" w:eastAsia="Cambria"/>
                <w:lang w:val="ru-RU"/>
              </w:rPr>
              <w:t>14:20</w:t>
            </w:r>
          </w:p>
          <w:p>
            <w:pPr>
              <w:keepNext w:val="0"/>
              <w:keepLines w:val="0"/>
              <w:widowControl/>
              <w:suppressLineNumbers w:val="0"/>
              <w:spacing w:before="0" w:beforeAutospacing="0" w:after="200" w:afterAutospacing="0" w:line="276" w:lineRule="auto"/>
              <w:ind w:left="0" w:right="0"/>
              <w:jc w:val="center"/>
              <w:rPr>
                <w:rFonts w:eastAsia="Cambr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shd w:val="clear" w:color="auto" w:fill="auto"/>
            <w:noWrap w:val="0"/>
            <w:vAlign w:val="center"/>
          </w:tcPr>
          <w:p>
            <w:pPr>
              <w:rPr>
                <w:rFonts w:eastAsia="Cambria"/>
              </w:rPr>
            </w:pPr>
            <w:r>
              <w:rPr>
                <w:rFonts w:eastAsia="Cambria"/>
              </w:rPr>
              <w:t>5-6,7-8,9,10-11</w:t>
            </w:r>
          </w:p>
        </w:tc>
        <w:tc>
          <w:tcPr>
            <w:tcW w:w="2886" w:type="dxa"/>
            <w:shd w:val="clear" w:color="auto" w:fill="FFFFFF"/>
            <w:noWrap w:val="0"/>
            <w:vAlign w:val="center"/>
          </w:tcPr>
          <w:p>
            <w:pPr>
              <w:rPr>
                <w:rFonts w:eastAsia="Cambria"/>
              </w:rPr>
            </w:pPr>
            <w:r>
              <w:rPr>
                <w:rFonts w:eastAsia="Cambria"/>
              </w:rPr>
              <w:t>Труд (технология) (теория, практика)</w:t>
            </w:r>
          </w:p>
        </w:tc>
        <w:tc>
          <w:tcPr>
            <w:tcW w:w="2738" w:type="dxa"/>
            <w:vMerge w:val="continue"/>
            <w:noWrap w:val="0"/>
            <w:vAlign w:val="center"/>
          </w:tcPr>
          <w:p>
            <w:pPr>
              <w:jc w:val="center"/>
              <w:rPr>
                <w:rFonts w:eastAsia="Cambria"/>
                <w:highlight w:val="cyan"/>
              </w:rPr>
            </w:pPr>
          </w:p>
        </w:tc>
        <w:tc>
          <w:tcPr>
            <w:tcW w:w="2172" w:type="dxa"/>
            <w:vMerge w:val="continue"/>
            <w:noWrap w:val="0"/>
            <w:vAlign w:val="center"/>
          </w:tcPr>
          <w:p>
            <w:pPr>
              <w:jc w:val="center"/>
              <w:rPr>
                <w:rFonts w:eastAsia="Cambria"/>
                <w:highlight w:val="cy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noWrap w:val="0"/>
            <w:vAlign w:val="center"/>
          </w:tcPr>
          <w:p>
            <w:pPr>
              <w:rPr>
                <w:rFonts w:eastAsia="Cambria"/>
              </w:rPr>
            </w:pPr>
            <w:r>
              <w:rPr>
                <w:rFonts w:eastAsia="Cambria"/>
              </w:rPr>
              <w:t>5-6,7-8,9,10,11</w:t>
            </w:r>
          </w:p>
        </w:tc>
        <w:tc>
          <w:tcPr>
            <w:tcW w:w="2886" w:type="dxa"/>
            <w:noWrap w:val="0"/>
            <w:vAlign w:val="center"/>
          </w:tcPr>
          <w:p>
            <w:pPr>
              <w:rPr>
                <w:rFonts w:eastAsia="Cambria"/>
              </w:rPr>
            </w:pPr>
            <w:r>
              <w:rPr>
                <w:rFonts w:eastAsia="Cambria"/>
              </w:rPr>
              <w:t>Искусство (МХК)</w:t>
            </w:r>
          </w:p>
        </w:tc>
        <w:tc>
          <w:tcPr>
            <w:tcW w:w="2738" w:type="dxa"/>
            <w:vMerge w:val="restart"/>
            <w:noWrap w:val="0"/>
            <w:vAlign w:val="center"/>
          </w:tcPr>
          <w:p>
            <w:pPr>
              <w:jc w:val="center"/>
              <w:rPr>
                <w:rFonts w:hint="default" w:eastAsia="Cambria"/>
                <w:lang w:val="ru-RU"/>
              </w:rPr>
            </w:pPr>
            <w:r>
              <w:rPr>
                <w:rFonts w:eastAsia="Cambria"/>
              </w:rPr>
              <w:t>7 октября</w:t>
            </w:r>
            <w:r>
              <w:rPr>
                <w:rFonts w:hint="default" w:eastAsia="Cambria"/>
                <w:lang w:val="ru-RU"/>
              </w:rPr>
              <w:t xml:space="preserve"> </w:t>
            </w:r>
          </w:p>
        </w:tc>
        <w:tc>
          <w:tcPr>
            <w:tcW w:w="2172" w:type="dxa"/>
            <w:vMerge w:val="restart"/>
            <w:noWrap w:val="0"/>
            <w:vAlign w:val="center"/>
          </w:tcPr>
          <w:p>
            <w:pPr>
              <w:keepNext w:val="0"/>
              <w:keepLines w:val="0"/>
              <w:widowControl/>
              <w:suppressLineNumbers w:val="0"/>
              <w:spacing w:before="0" w:beforeAutospacing="0" w:after="200" w:afterAutospacing="0" w:line="276" w:lineRule="auto"/>
              <w:ind w:left="0" w:right="0"/>
              <w:jc w:val="center"/>
              <w:rPr>
                <w:rFonts w:hint="default" w:eastAsia="Cambria"/>
                <w:lang w:val="ru-RU"/>
              </w:rPr>
            </w:pPr>
            <w:r>
              <w:rPr>
                <w:rFonts w:hint="default" w:eastAsia="Cambria"/>
                <w:lang w:val="ru-RU"/>
              </w:rPr>
              <w:t>14:30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shd w:val="clear" w:color="auto" w:fill="auto"/>
            <w:noWrap w:val="0"/>
            <w:vAlign w:val="center"/>
          </w:tcPr>
          <w:p>
            <w:pPr>
              <w:rPr>
                <w:rFonts w:eastAsia="Cambria"/>
              </w:rPr>
            </w:pPr>
            <w:r>
              <w:rPr>
                <w:rFonts w:eastAsia="Cambria"/>
              </w:rPr>
              <w:t>5,6, 7,8, 9,10,11</w:t>
            </w:r>
          </w:p>
        </w:tc>
        <w:tc>
          <w:tcPr>
            <w:tcW w:w="2886" w:type="dxa"/>
            <w:shd w:val="clear" w:color="auto" w:fill="FFFFFF"/>
            <w:noWrap w:val="0"/>
            <w:vAlign w:val="center"/>
          </w:tcPr>
          <w:p>
            <w:pPr>
              <w:rPr>
                <w:rFonts w:eastAsia="Cambria"/>
              </w:rPr>
            </w:pPr>
            <w:r>
              <w:rPr>
                <w:rFonts w:eastAsia="Cambria"/>
              </w:rPr>
              <w:t>География</w:t>
            </w:r>
          </w:p>
        </w:tc>
        <w:tc>
          <w:tcPr>
            <w:tcW w:w="2738" w:type="dxa"/>
            <w:vMerge w:val="continue"/>
            <w:noWrap w:val="0"/>
            <w:vAlign w:val="center"/>
          </w:tcPr>
          <w:p>
            <w:pPr>
              <w:jc w:val="center"/>
              <w:rPr>
                <w:rFonts w:eastAsia="Cambria"/>
              </w:rPr>
            </w:pPr>
          </w:p>
        </w:tc>
        <w:tc>
          <w:tcPr>
            <w:tcW w:w="2172" w:type="dxa"/>
            <w:vMerge w:val="continue"/>
            <w:noWrap w:val="0"/>
            <w:vAlign w:val="center"/>
          </w:tcPr>
          <w:p>
            <w:pPr>
              <w:jc w:val="center"/>
              <w:rPr>
                <w:rFonts w:eastAsia="Cambria"/>
                <w:highlight w:val="cy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2405" w:type="dxa"/>
            <w:shd w:val="clear" w:color="auto" w:fill="auto"/>
            <w:noWrap w:val="0"/>
            <w:vAlign w:val="center"/>
          </w:tcPr>
          <w:p>
            <w:pPr>
              <w:rPr>
                <w:rFonts w:eastAsia="Cambria"/>
              </w:rPr>
            </w:pPr>
            <w:r>
              <w:rPr>
                <w:rFonts w:eastAsia="Cambria"/>
              </w:rPr>
              <w:t>7,8,9,10,11</w:t>
            </w:r>
          </w:p>
        </w:tc>
        <w:tc>
          <w:tcPr>
            <w:tcW w:w="2886" w:type="dxa"/>
            <w:shd w:val="clear" w:color="auto" w:fill="FFFFFF"/>
            <w:noWrap w:val="0"/>
            <w:vAlign w:val="center"/>
          </w:tcPr>
          <w:p>
            <w:pPr>
              <w:rPr>
                <w:rFonts w:eastAsia="Cambria"/>
              </w:rPr>
            </w:pPr>
            <w:r>
              <w:rPr>
                <w:rFonts w:eastAsia="Cambria"/>
              </w:rPr>
              <w:t>Биология</w:t>
            </w:r>
          </w:p>
        </w:tc>
        <w:tc>
          <w:tcPr>
            <w:tcW w:w="2738" w:type="dxa"/>
            <w:noWrap w:val="0"/>
            <w:vAlign w:val="center"/>
          </w:tcPr>
          <w:p>
            <w:pPr>
              <w:jc w:val="center"/>
              <w:rPr>
                <w:rFonts w:hint="default" w:eastAsia="Cambria"/>
                <w:lang w:val="ru-RU"/>
              </w:rPr>
            </w:pPr>
            <w:r>
              <w:rPr>
                <w:rFonts w:eastAsia="Cambria"/>
              </w:rPr>
              <w:t>8 октября</w:t>
            </w:r>
          </w:p>
        </w:tc>
        <w:tc>
          <w:tcPr>
            <w:tcW w:w="2172" w:type="dxa"/>
            <w:noWrap w:val="0"/>
            <w:vAlign w:val="center"/>
          </w:tcPr>
          <w:p>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0"/>
                <w:szCs w:val="20"/>
                <w:lang w:val="ru-RU" w:eastAsia="zh-CN" w:bidi="ar"/>
              </w:rPr>
            </w:pPr>
            <w:r>
              <w:rPr>
                <w:rFonts w:hint="default" w:eastAsia="Cambria"/>
                <w:lang w:val="ru-RU"/>
              </w:rPr>
              <w:t>14:20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shd w:val="clear" w:color="auto" w:fill="auto"/>
            <w:noWrap w:val="0"/>
            <w:vAlign w:val="center"/>
          </w:tcPr>
          <w:p>
            <w:pPr>
              <w:rPr>
                <w:rFonts w:eastAsia="Cambria"/>
              </w:rPr>
            </w:pPr>
          </w:p>
          <w:p>
            <w:pPr>
              <w:rPr>
                <w:rFonts w:eastAsia="Cambria"/>
              </w:rPr>
            </w:pPr>
            <w:r>
              <w:rPr>
                <w:rFonts w:eastAsia="Cambria"/>
              </w:rPr>
              <w:t>5, 6</w:t>
            </w:r>
          </w:p>
        </w:tc>
        <w:tc>
          <w:tcPr>
            <w:tcW w:w="2886" w:type="dxa"/>
            <w:shd w:val="clear" w:color="auto" w:fill="FFFFFF"/>
            <w:noWrap w:val="0"/>
            <w:vAlign w:val="center"/>
          </w:tcPr>
          <w:p>
            <w:pPr>
              <w:rPr>
                <w:rFonts w:eastAsia="Cambria"/>
              </w:rPr>
            </w:pPr>
          </w:p>
          <w:p>
            <w:pPr>
              <w:rPr>
                <w:rFonts w:eastAsia="Cambria"/>
              </w:rPr>
            </w:pPr>
            <w:r>
              <w:rPr>
                <w:rFonts w:eastAsia="Cambria"/>
              </w:rPr>
              <w:t>Биология</w:t>
            </w:r>
          </w:p>
        </w:tc>
        <w:tc>
          <w:tcPr>
            <w:tcW w:w="2738" w:type="dxa"/>
            <w:vMerge w:val="restart"/>
            <w:noWrap w:val="0"/>
            <w:vAlign w:val="center"/>
          </w:tcPr>
          <w:p>
            <w:pPr>
              <w:jc w:val="center"/>
              <w:rPr>
                <w:rFonts w:eastAsia="Cambria"/>
              </w:rPr>
            </w:pPr>
          </w:p>
          <w:p>
            <w:pPr>
              <w:jc w:val="center"/>
              <w:rPr>
                <w:rFonts w:hint="default" w:eastAsia="Cambria"/>
                <w:lang w:val="ru-RU"/>
              </w:rPr>
            </w:pPr>
            <w:r>
              <w:rPr>
                <w:rFonts w:eastAsia="Cambria"/>
              </w:rPr>
              <w:t>9 октября</w:t>
            </w:r>
          </w:p>
        </w:tc>
        <w:tc>
          <w:tcPr>
            <w:tcW w:w="2172" w:type="dxa"/>
            <w:vMerge w:val="restart"/>
            <w:noWrap w:val="0"/>
            <w:vAlign w:val="center"/>
          </w:tcPr>
          <w:p>
            <w:pPr>
              <w:keepNext w:val="0"/>
              <w:keepLines w:val="0"/>
              <w:widowControl/>
              <w:suppressLineNumbers w:val="0"/>
              <w:spacing w:before="0" w:beforeAutospacing="0" w:after="200" w:afterAutospacing="0" w:line="276" w:lineRule="auto"/>
              <w:ind w:left="0" w:right="0"/>
              <w:jc w:val="center"/>
              <w:rPr>
                <w:rFonts w:hint="default" w:eastAsia="Cambria"/>
                <w:lang w:val="ru-RU"/>
              </w:rPr>
            </w:pPr>
          </w:p>
          <w:p>
            <w:pPr>
              <w:keepNext w:val="0"/>
              <w:keepLines w:val="0"/>
              <w:widowControl/>
              <w:suppressLineNumbers w:val="0"/>
              <w:spacing w:before="0" w:beforeAutospacing="0" w:after="200" w:afterAutospacing="0" w:line="276" w:lineRule="auto"/>
              <w:ind w:left="0" w:right="0"/>
              <w:jc w:val="center"/>
              <w:rPr>
                <w:rFonts w:hint="default" w:eastAsia="Cambria"/>
                <w:lang w:val="ru-RU"/>
              </w:rPr>
            </w:pPr>
            <w:r>
              <w:rPr>
                <w:rFonts w:hint="default" w:eastAsia="Cambria"/>
                <w:lang w:val="ru-RU"/>
              </w:rPr>
              <w:t>14:20</w:t>
            </w:r>
          </w:p>
          <w:p>
            <w:pPr>
              <w:keepNext w:val="0"/>
              <w:keepLines w:val="0"/>
              <w:widowControl/>
              <w:suppressLineNumbers w:val="0"/>
              <w:spacing w:before="0" w:beforeAutospacing="0" w:after="200" w:afterAutospacing="0" w:line="276" w:lineRule="auto"/>
              <w:ind w:left="0" w:right="0"/>
              <w:jc w:val="center"/>
              <w:rPr>
                <w:rFonts w:hint="default" w:eastAsia="Cambria"/>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rPr>
                <w:rFonts w:eastAsia="Cambria"/>
              </w:rPr>
            </w:pPr>
            <w:r>
              <w:rPr>
                <w:rFonts w:eastAsia="Cambria"/>
              </w:rPr>
              <w:t>4,5-6,7-8,9,10-11</w:t>
            </w:r>
          </w:p>
        </w:tc>
        <w:tc>
          <w:tcPr>
            <w:tcW w:w="28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eastAsia="Cambria"/>
              </w:rPr>
            </w:pPr>
            <w:r>
              <w:rPr>
                <w:rFonts w:eastAsia="Cambria"/>
              </w:rPr>
              <w:t>Русский язык</w:t>
            </w:r>
          </w:p>
        </w:tc>
        <w:tc>
          <w:tcPr>
            <w:tcW w:w="2738" w:type="dxa"/>
            <w:vMerge w:val="continue"/>
            <w:noWrap w:val="0"/>
            <w:vAlign w:val="center"/>
          </w:tcPr>
          <w:p>
            <w:pPr>
              <w:jc w:val="center"/>
              <w:rPr>
                <w:rFonts w:eastAsia="Cambria"/>
                <w:highlight w:val="cyan"/>
              </w:rPr>
            </w:pPr>
          </w:p>
        </w:tc>
        <w:tc>
          <w:tcPr>
            <w:tcW w:w="2172" w:type="dxa"/>
            <w:vMerge w:val="continue"/>
            <w:noWrap w:val="0"/>
            <w:vAlign w:val="center"/>
          </w:tcPr>
          <w:p>
            <w:pPr>
              <w:jc w:val="center"/>
              <w:rPr>
                <w:rFonts w:eastAsia="Cambria"/>
                <w:highlight w:val="cy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trPr>
        <w:tc>
          <w:tcPr>
            <w:tcW w:w="2405" w:type="dxa"/>
            <w:shd w:val="clear" w:color="auto" w:fill="auto"/>
            <w:noWrap w:val="0"/>
            <w:vAlign w:val="center"/>
          </w:tcPr>
          <w:p>
            <w:pPr>
              <w:rPr>
                <w:rFonts w:eastAsia="Cambria"/>
              </w:rPr>
            </w:pPr>
            <w:r>
              <w:rPr>
                <w:rFonts w:eastAsia="Cambria"/>
              </w:rPr>
              <w:t>5,6,7,8,9,10,11</w:t>
            </w:r>
          </w:p>
        </w:tc>
        <w:tc>
          <w:tcPr>
            <w:tcW w:w="2886" w:type="dxa"/>
            <w:shd w:val="clear" w:color="auto" w:fill="FFFFFF"/>
            <w:noWrap w:val="0"/>
            <w:vAlign w:val="center"/>
          </w:tcPr>
          <w:p>
            <w:pPr>
              <w:rPr>
                <w:rFonts w:eastAsia="Cambria"/>
              </w:rPr>
            </w:pPr>
            <w:r>
              <w:rPr>
                <w:rFonts w:eastAsia="Cambria"/>
              </w:rPr>
              <w:t>Родная (татарская) литература для обучающихся школ с татарским языком обучения</w:t>
            </w:r>
          </w:p>
        </w:tc>
        <w:tc>
          <w:tcPr>
            <w:tcW w:w="2738" w:type="dxa"/>
            <w:vMerge w:val="restart"/>
            <w:noWrap w:val="0"/>
            <w:vAlign w:val="center"/>
          </w:tcPr>
          <w:p>
            <w:pPr>
              <w:jc w:val="center"/>
              <w:rPr>
                <w:rFonts w:hint="default" w:eastAsia="Cambria"/>
                <w:lang w:val="ru-RU"/>
              </w:rPr>
            </w:pPr>
            <w:r>
              <w:rPr>
                <w:rFonts w:eastAsia="Cambria"/>
              </w:rPr>
              <w:t>10 октября</w:t>
            </w:r>
          </w:p>
        </w:tc>
        <w:tc>
          <w:tcPr>
            <w:tcW w:w="2172" w:type="dxa"/>
            <w:vMerge w:val="restart"/>
            <w:noWrap w:val="0"/>
            <w:vAlign w:val="center"/>
          </w:tcPr>
          <w:p>
            <w:pPr>
              <w:keepNext w:val="0"/>
              <w:keepLines w:val="0"/>
              <w:widowControl/>
              <w:suppressLineNumbers w:val="0"/>
              <w:spacing w:before="0" w:beforeAutospacing="0" w:after="200" w:afterAutospacing="0" w:line="276" w:lineRule="auto"/>
              <w:ind w:left="0" w:right="0"/>
              <w:jc w:val="center"/>
              <w:rPr>
                <w:rFonts w:hint="default" w:eastAsia="Cambria"/>
                <w:lang w:val="ru-RU"/>
              </w:rPr>
            </w:pPr>
            <w:r>
              <w:rPr>
                <w:rFonts w:hint="default" w:eastAsia="Cambria"/>
                <w:lang w:val="ru-RU"/>
              </w:rPr>
              <w:t>14:20</w:t>
            </w:r>
          </w:p>
          <w:p>
            <w:pPr>
              <w:keepNext w:val="0"/>
              <w:keepLines w:val="0"/>
              <w:widowControl/>
              <w:suppressLineNumbers w:val="0"/>
              <w:spacing w:before="0" w:beforeAutospacing="0" w:after="200" w:afterAutospacing="0" w:line="276" w:lineRule="auto"/>
              <w:ind w:left="0" w:right="0"/>
              <w:jc w:val="center"/>
              <w:rPr>
                <w:rFonts w:eastAsia="Cambr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rPr>
                <w:rFonts w:eastAsia="Cambria"/>
              </w:rPr>
            </w:pPr>
            <w:r>
              <w:rPr>
                <w:rFonts w:eastAsia="Cambria"/>
              </w:rPr>
              <w:t>5-8,9,10,11</w:t>
            </w:r>
          </w:p>
        </w:tc>
        <w:tc>
          <w:tcPr>
            <w:tcW w:w="28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eastAsia="Cambria"/>
              </w:rPr>
            </w:pPr>
            <w:r>
              <w:rPr>
                <w:rFonts w:eastAsia="Cambria"/>
              </w:rPr>
              <w:t>Право</w:t>
            </w:r>
          </w:p>
        </w:tc>
        <w:tc>
          <w:tcPr>
            <w:tcW w:w="2738" w:type="dxa"/>
            <w:vMerge w:val="continue"/>
            <w:noWrap w:val="0"/>
            <w:vAlign w:val="center"/>
          </w:tcPr>
          <w:p>
            <w:pPr>
              <w:jc w:val="center"/>
              <w:rPr>
                <w:rFonts w:eastAsia="Cambria"/>
              </w:rPr>
            </w:pPr>
            <w:r>
              <w:rPr>
                <w:rFonts w:eastAsia="Cambria"/>
              </w:rPr>
              <w:t>28 октября</w:t>
            </w:r>
          </w:p>
        </w:tc>
        <w:tc>
          <w:tcPr>
            <w:tcW w:w="2172" w:type="dxa"/>
            <w:vMerge w:val="continue"/>
            <w:noWrap w:val="0"/>
            <w:vAlign w:val="center"/>
          </w:tcPr>
          <w:p>
            <w:pPr>
              <w:jc w:val="center"/>
              <w:rPr>
                <w:rFonts w:eastAsia="Cambr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405" w:type="dxa"/>
            <w:shd w:val="clear" w:color="auto" w:fill="auto"/>
            <w:noWrap w:val="0"/>
            <w:vAlign w:val="center"/>
          </w:tcPr>
          <w:p>
            <w:pPr>
              <w:rPr>
                <w:rFonts w:eastAsia="Cambria"/>
              </w:rPr>
            </w:pPr>
          </w:p>
          <w:p>
            <w:pPr>
              <w:rPr>
                <w:rFonts w:eastAsia="Cambria"/>
              </w:rPr>
            </w:pPr>
            <w:r>
              <w:rPr>
                <w:rFonts w:eastAsia="Cambria"/>
              </w:rPr>
              <w:t>4, 5-6, 7-8, 9-11</w:t>
            </w:r>
          </w:p>
          <w:p>
            <w:pPr>
              <w:rPr>
                <w:rFonts w:eastAsia="Cambria"/>
              </w:rPr>
            </w:pPr>
            <w:r>
              <w:rPr>
                <w:rFonts w:eastAsia="Cambria"/>
              </w:rPr>
              <w:t>5-6, 7-8, 9-11</w:t>
            </w:r>
          </w:p>
          <w:p>
            <w:pPr>
              <w:rPr>
                <w:rFonts w:eastAsia="Cambria"/>
              </w:rPr>
            </w:pPr>
            <w:r>
              <w:rPr>
                <w:rFonts w:eastAsia="Cambria"/>
              </w:rPr>
              <w:t>5-6, 7-8, 9-11</w:t>
            </w:r>
          </w:p>
        </w:tc>
        <w:tc>
          <w:tcPr>
            <w:tcW w:w="2886" w:type="dxa"/>
            <w:shd w:val="clear" w:color="auto" w:fill="FFFFFF"/>
            <w:noWrap w:val="0"/>
            <w:vAlign w:val="center"/>
          </w:tcPr>
          <w:p>
            <w:pPr>
              <w:rPr>
                <w:rFonts w:eastAsia="Cambria"/>
              </w:rPr>
            </w:pPr>
            <w:r>
              <w:rPr>
                <w:rFonts w:eastAsia="Cambria"/>
              </w:rPr>
              <w:t xml:space="preserve">Иностранные языки: Английский </w:t>
            </w:r>
          </w:p>
        </w:tc>
        <w:tc>
          <w:tcPr>
            <w:tcW w:w="2738" w:type="dxa"/>
            <w:noWrap w:val="0"/>
            <w:vAlign w:val="center"/>
          </w:tcPr>
          <w:p>
            <w:pPr>
              <w:jc w:val="center"/>
              <w:rPr>
                <w:rFonts w:eastAsia="Cambria"/>
              </w:rPr>
            </w:pPr>
            <w:r>
              <w:rPr>
                <w:rFonts w:eastAsia="Cambria"/>
              </w:rPr>
              <w:t>11 октября (теоретический тур)</w:t>
            </w:r>
          </w:p>
          <w:p>
            <w:pPr>
              <w:jc w:val="center"/>
              <w:rPr>
                <w:rFonts w:hint="default" w:eastAsia="Cambria"/>
                <w:lang w:val="ru-RU"/>
              </w:rPr>
            </w:pPr>
          </w:p>
        </w:tc>
        <w:tc>
          <w:tcPr>
            <w:tcW w:w="2172" w:type="dxa"/>
            <w:noWrap w:val="0"/>
            <w:vAlign w:val="center"/>
          </w:tcPr>
          <w:p>
            <w:pPr>
              <w:keepNext w:val="0"/>
              <w:keepLines w:val="0"/>
              <w:widowControl/>
              <w:suppressLineNumbers w:val="0"/>
              <w:spacing w:before="0" w:beforeAutospacing="0" w:after="200" w:afterAutospacing="0" w:line="276" w:lineRule="auto"/>
              <w:ind w:left="0" w:right="0"/>
              <w:jc w:val="center"/>
              <w:rPr>
                <w:rFonts w:hint="default" w:eastAsia="Cambria"/>
                <w:lang w:val="ru-RU"/>
              </w:rPr>
            </w:pPr>
            <w:r>
              <w:rPr>
                <w:rFonts w:hint="default" w:eastAsia="Cambria"/>
                <w:lang w:val="ru-RU"/>
              </w:rPr>
              <w:t>14:20</w:t>
            </w:r>
          </w:p>
          <w:p>
            <w:pPr>
              <w:jc w:val="center"/>
              <w:rPr>
                <w:rFonts w:eastAsia="Cambr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trPr>
        <w:tc>
          <w:tcPr>
            <w:tcW w:w="2405" w:type="dxa"/>
            <w:shd w:val="clear" w:color="auto" w:fill="auto"/>
            <w:noWrap w:val="0"/>
            <w:vAlign w:val="center"/>
          </w:tcPr>
          <w:p>
            <w:pPr>
              <w:rPr>
                <w:rFonts w:eastAsia="Cambria"/>
              </w:rPr>
            </w:pPr>
          </w:p>
          <w:p>
            <w:pPr>
              <w:rPr>
                <w:rFonts w:eastAsia="Cambria"/>
              </w:rPr>
            </w:pPr>
            <w:r>
              <w:rPr>
                <w:rFonts w:eastAsia="Cambria"/>
              </w:rPr>
              <w:t>9-11</w:t>
            </w:r>
          </w:p>
          <w:p>
            <w:pPr>
              <w:rPr>
                <w:rFonts w:eastAsia="Cambria"/>
              </w:rPr>
            </w:pPr>
            <w:r>
              <w:rPr>
                <w:rFonts w:eastAsia="Cambria"/>
              </w:rPr>
              <w:t>9-11</w:t>
            </w:r>
          </w:p>
          <w:p>
            <w:pPr>
              <w:rPr>
                <w:rFonts w:eastAsia="Cambria"/>
              </w:rPr>
            </w:pPr>
            <w:r>
              <w:rPr>
                <w:rFonts w:eastAsia="Cambria"/>
              </w:rPr>
              <w:t>5-6, 7-8, 9-11</w:t>
            </w:r>
          </w:p>
        </w:tc>
        <w:tc>
          <w:tcPr>
            <w:tcW w:w="2886" w:type="dxa"/>
            <w:shd w:val="clear" w:color="auto" w:fill="FFFFFF"/>
            <w:noWrap w:val="0"/>
            <w:vAlign w:val="center"/>
          </w:tcPr>
          <w:p>
            <w:pPr>
              <w:rPr>
                <w:rFonts w:eastAsia="Cambria"/>
              </w:rPr>
            </w:pPr>
            <w:r>
              <w:rPr>
                <w:rFonts w:eastAsia="Cambria"/>
              </w:rPr>
              <w:t xml:space="preserve">Иностранные языки: Английский </w:t>
            </w:r>
          </w:p>
        </w:tc>
        <w:tc>
          <w:tcPr>
            <w:tcW w:w="2738" w:type="dxa"/>
            <w:noWrap w:val="0"/>
            <w:vAlign w:val="center"/>
          </w:tcPr>
          <w:p>
            <w:pPr>
              <w:jc w:val="center"/>
              <w:rPr>
                <w:rFonts w:eastAsia="Cambria"/>
              </w:rPr>
            </w:pPr>
            <w:r>
              <w:rPr>
                <w:rFonts w:eastAsia="Cambria"/>
              </w:rPr>
              <w:t>12 октября</w:t>
            </w:r>
          </w:p>
          <w:p>
            <w:pPr>
              <w:jc w:val="center"/>
              <w:rPr>
                <w:rFonts w:eastAsia="Cambria"/>
              </w:rPr>
            </w:pPr>
            <w:r>
              <w:rPr>
                <w:rFonts w:eastAsia="Cambria"/>
              </w:rPr>
              <w:t>(устный тур)</w:t>
            </w:r>
          </w:p>
        </w:tc>
        <w:tc>
          <w:tcPr>
            <w:tcW w:w="2172" w:type="dxa"/>
            <w:noWrap w:val="0"/>
            <w:vAlign w:val="center"/>
          </w:tcPr>
          <w:p>
            <w:pPr>
              <w:keepNext w:val="0"/>
              <w:keepLines w:val="0"/>
              <w:widowControl/>
              <w:suppressLineNumbers w:val="0"/>
              <w:spacing w:before="0" w:beforeAutospacing="0" w:after="200" w:afterAutospacing="0" w:line="276" w:lineRule="auto"/>
              <w:ind w:left="0" w:right="0"/>
              <w:jc w:val="center"/>
              <w:rPr>
                <w:rFonts w:eastAsia="Cambria"/>
              </w:rPr>
            </w:pPr>
            <w:r>
              <w:rPr>
                <w:rFonts w:hint="default" w:eastAsia="Cambria"/>
                <w:lang w:val="ru-RU"/>
              </w:rPr>
              <w:t>14:20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40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rPr>
                <w:rFonts w:eastAsia="Cambria"/>
              </w:rPr>
            </w:pPr>
            <w:r>
              <w:rPr>
                <w:rFonts w:eastAsia="Cambria"/>
              </w:rPr>
              <w:t>5-6,7,8,9,10,11</w:t>
            </w:r>
          </w:p>
        </w:tc>
        <w:tc>
          <w:tcPr>
            <w:tcW w:w="28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eastAsia="Cambria"/>
              </w:rPr>
            </w:pPr>
            <w:r>
              <w:rPr>
                <w:rFonts w:eastAsia="Cambria"/>
              </w:rPr>
              <w:t>Обществознание</w:t>
            </w:r>
          </w:p>
        </w:tc>
        <w:tc>
          <w:tcPr>
            <w:tcW w:w="2738"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Cambria"/>
              </w:rPr>
            </w:pPr>
            <w:r>
              <w:rPr>
                <w:rFonts w:eastAsia="Cambria"/>
              </w:rPr>
              <w:t>14 октября</w:t>
            </w:r>
          </w:p>
        </w:tc>
        <w:tc>
          <w:tcPr>
            <w:tcW w:w="21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200" w:afterAutospacing="0" w:line="276" w:lineRule="auto"/>
              <w:ind w:left="0" w:right="0"/>
              <w:jc w:val="center"/>
              <w:rPr>
                <w:rFonts w:eastAsia="Cambria"/>
              </w:rPr>
            </w:pPr>
            <w:r>
              <w:rPr>
                <w:rFonts w:hint="default" w:eastAsia="Cambria"/>
                <w:lang w:val="ru-RU"/>
              </w:rPr>
              <w:t>14:30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405" w:type="dxa"/>
            <w:shd w:val="clear" w:color="auto" w:fill="auto"/>
            <w:noWrap w:val="0"/>
            <w:vAlign w:val="center"/>
          </w:tcPr>
          <w:p>
            <w:pPr>
              <w:rPr>
                <w:rFonts w:eastAsia="Cambria"/>
              </w:rPr>
            </w:pPr>
            <w:r>
              <w:rPr>
                <w:rFonts w:eastAsia="Cambria"/>
              </w:rPr>
              <w:t>7,8,9,10,11</w:t>
            </w:r>
          </w:p>
        </w:tc>
        <w:tc>
          <w:tcPr>
            <w:tcW w:w="2886" w:type="dxa"/>
            <w:shd w:val="clear" w:color="auto" w:fill="FFFFFF"/>
            <w:noWrap w:val="0"/>
            <w:vAlign w:val="center"/>
          </w:tcPr>
          <w:p>
            <w:pPr>
              <w:rPr>
                <w:rFonts w:eastAsia="Cambria"/>
              </w:rPr>
            </w:pPr>
            <w:r>
              <w:rPr>
                <w:rFonts w:eastAsia="Cambria"/>
              </w:rPr>
              <w:t>Математика</w:t>
            </w:r>
          </w:p>
        </w:tc>
        <w:tc>
          <w:tcPr>
            <w:tcW w:w="2738" w:type="dxa"/>
            <w:noWrap w:val="0"/>
            <w:vAlign w:val="center"/>
          </w:tcPr>
          <w:p>
            <w:pPr>
              <w:jc w:val="center"/>
              <w:rPr>
                <w:rFonts w:eastAsia="Cambria"/>
              </w:rPr>
            </w:pPr>
            <w:r>
              <w:rPr>
                <w:rFonts w:eastAsia="Cambria"/>
              </w:rPr>
              <w:t>15 октября</w:t>
            </w:r>
          </w:p>
        </w:tc>
        <w:tc>
          <w:tcPr>
            <w:tcW w:w="2172" w:type="dxa"/>
            <w:noWrap w:val="0"/>
            <w:vAlign w:val="center"/>
          </w:tcPr>
          <w:p>
            <w:pPr>
              <w:keepNext w:val="0"/>
              <w:keepLines w:val="0"/>
              <w:widowControl/>
              <w:suppressLineNumbers w:val="0"/>
              <w:spacing w:before="0" w:beforeAutospacing="0" w:after="200" w:afterAutospacing="0" w:line="276" w:lineRule="auto"/>
              <w:ind w:left="0" w:right="0"/>
              <w:jc w:val="center"/>
              <w:rPr>
                <w:rFonts w:hint="default" w:eastAsia="Cambria"/>
                <w:lang w:val="ru-RU"/>
              </w:rPr>
            </w:pPr>
            <w:r>
              <w:rPr>
                <w:rFonts w:hint="default" w:eastAsia="Cambria"/>
                <w:lang w:val="ru-RU"/>
              </w:rPr>
              <w:t>14:20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405" w:type="dxa"/>
            <w:shd w:val="clear" w:color="auto" w:fill="auto"/>
            <w:noWrap w:val="0"/>
            <w:vAlign w:val="center"/>
          </w:tcPr>
          <w:p>
            <w:pPr>
              <w:rPr>
                <w:rFonts w:eastAsia="Cambria"/>
              </w:rPr>
            </w:pPr>
            <w:r>
              <w:rPr>
                <w:rFonts w:eastAsia="Cambria"/>
              </w:rPr>
              <w:t>4,5,6</w:t>
            </w:r>
          </w:p>
        </w:tc>
        <w:tc>
          <w:tcPr>
            <w:tcW w:w="2886" w:type="dxa"/>
            <w:shd w:val="clear" w:color="auto" w:fill="FFFFFF"/>
            <w:noWrap w:val="0"/>
            <w:vAlign w:val="center"/>
          </w:tcPr>
          <w:p>
            <w:pPr>
              <w:rPr>
                <w:rFonts w:eastAsia="Cambria"/>
              </w:rPr>
            </w:pPr>
            <w:r>
              <w:rPr>
                <w:rFonts w:eastAsia="Cambria"/>
              </w:rPr>
              <w:t>Математика</w:t>
            </w:r>
          </w:p>
        </w:tc>
        <w:tc>
          <w:tcPr>
            <w:tcW w:w="2738" w:type="dxa"/>
            <w:noWrap w:val="0"/>
            <w:vAlign w:val="center"/>
          </w:tcPr>
          <w:p>
            <w:pPr>
              <w:jc w:val="center"/>
              <w:rPr>
                <w:rFonts w:eastAsia="Cambria"/>
              </w:rPr>
            </w:pPr>
            <w:r>
              <w:rPr>
                <w:rFonts w:eastAsia="Cambria"/>
              </w:rPr>
              <w:t>16 октября</w:t>
            </w:r>
          </w:p>
        </w:tc>
        <w:tc>
          <w:tcPr>
            <w:tcW w:w="2172" w:type="dxa"/>
            <w:noWrap w:val="0"/>
            <w:vAlign w:val="center"/>
          </w:tcPr>
          <w:p>
            <w:pPr>
              <w:keepNext w:val="0"/>
              <w:keepLines w:val="0"/>
              <w:widowControl/>
              <w:suppressLineNumbers w:val="0"/>
              <w:spacing w:before="0" w:beforeAutospacing="0" w:after="200" w:afterAutospacing="0" w:line="276" w:lineRule="auto"/>
              <w:ind w:left="0" w:right="0"/>
              <w:jc w:val="center"/>
              <w:rPr>
                <w:rFonts w:eastAsia="Cambria"/>
              </w:rPr>
            </w:pPr>
            <w:r>
              <w:rPr>
                <w:rFonts w:hint="default" w:eastAsia="Cambria"/>
                <w:lang w:val="ru-RU"/>
              </w:rPr>
              <w:t>14:20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405" w:type="dxa"/>
            <w:shd w:val="clear" w:color="auto" w:fill="auto"/>
            <w:noWrap w:val="0"/>
            <w:vAlign w:val="center"/>
          </w:tcPr>
          <w:p>
            <w:pPr>
              <w:rPr>
                <w:rFonts w:eastAsia="Cambria"/>
              </w:rPr>
            </w:pPr>
            <w:r>
              <w:rPr>
                <w:rFonts w:eastAsia="Cambria"/>
              </w:rPr>
              <w:t>5-6,7-8,9-11 (девушки)</w:t>
            </w:r>
          </w:p>
          <w:p>
            <w:pPr>
              <w:rPr>
                <w:rFonts w:eastAsia="Cambria"/>
              </w:rPr>
            </w:pPr>
            <w:r>
              <w:rPr>
                <w:rFonts w:eastAsia="Cambria"/>
              </w:rPr>
              <w:t>5-6,7-8,9-11 (юноши)</w:t>
            </w:r>
          </w:p>
        </w:tc>
        <w:tc>
          <w:tcPr>
            <w:tcW w:w="2886" w:type="dxa"/>
            <w:shd w:val="clear" w:color="auto" w:fill="FFFFFF"/>
            <w:noWrap w:val="0"/>
            <w:vAlign w:val="center"/>
          </w:tcPr>
          <w:p>
            <w:pPr>
              <w:rPr>
                <w:rFonts w:eastAsia="Cambria"/>
              </w:rPr>
            </w:pPr>
            <w:r>
              <w:rPr>
                <w:rFonts w:eastAsia="Cambria"/>
              </w:rPr>
              <w:t>Физическая культура</w:t>
            </w:r>
          </w:p>
        </w:tc>
        <w:tc>
          <w:tcPr>
            <w:tcW w:w="2738" w:type="dxa"/>
            <w:noWrap w:val="0"/>
            <w:vAlign w:val="center"/>
          </w:tcPr>
          <w:p>
            <w:pPr>
              <w:jc w:val="center"/>
              <w:rPr>
                <w:rFonts w:eastAsia="Cambria"/>
              </w:rPr>
            </w:pPr>
            <w:r>
              <w:rPr>
                <w:rFonts w:eastAsia="Cambria"/>
              </w:rPr>
              <w:t>17 октября</w:t>
            </w:r>
          </w:p>
          <w:p>
            <w:pPr>
              <w:jc w:val="center"/>
              <w:rPr>
                <w:rFonts w:eastAsia="Cambria"/>
              </w:rPr>
            </w:pPr>
            <w:r>
              <w:rPr>
                <w:rFonts w:eastAsia="Cambria"/>
              </w:rPr>
              <w:t>(теоретико-методический тур)</w:t>
            </w:r>
          </w:p>
        </w:tc>
        <w:tc>
          <w:tcPr>
            <w:tcW w:w="21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200" w:afterAutospacing="0" w:line="276" w:lineRule="auto"/>
              <w:ind w:left="0" w:right="0"/>
              <w:jc w:val="center"/>
              <w:rPr>
                <w:rFonts w:hint="default" w:eastAsia="Cambria"/>
                <w:lang w:val="ru-RU"/>
              </w:rPr>
            </w:pPr>
            <w:r>
              <w:rPr>
                <w:rFonts w:hint="default" w:eastAsia="Cambria"/>
                <w:lang w:val="ru-RU"/>
              </w:rPr>
              <w:t>14:20</w:t>
            </w:r>
          </w:p>
          <w:p>
            <w:pPr>
              <w:keepNext w:val="0"/>
              <w:keepLines w:val="0"/>
              <w:widowControl/>
              <w:suppressLineNumbers w:val="0"/>
              <w:spacing w:before="0" w:beforeAutospacing="0" w:after="200" w:afterAutospacing="0" w:line="276" w:lineRule="auto"/>
              <w:ind w:left="0" w:right="0"/>
              <w:jc w:val="center"/>
              <w:rPr>
                <w:rFonts w:eastAsia="Cambr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40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rPr>
                <w:rFonts w:eastAsia="Cambria"/>
              </w:rPr>
            </w:pPr>
            <w:r>
              <w:rPr>
                <w:rFonts w:eastAsia="Cambria"/>
              </w:rPr>
              <w:t>7,8,9,10,11</w:t>
            </w:r>
          </w:p>
        </w:tc>
        <w:tc>
          <w:tcPr>
            <w:tcW w:w="28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eastAsia="Cambria"/>
              </w:rPr>
            </w:pPr>
            <w:r>
              <w:rPr>
                <w:rFonts w:eastAsia="Cambria"/>
              </w:rPr>
              <w:t xml:space="preserve">Химия </w:t>
            </w:r>
          </w:p>
        </w:tc>
        <w:tc>
          <w:tcPr>
            <w:tcW w:w="2738"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Cambria"/>
              </w:rPr>
            </w:pPr>
            <w:r>
              <w:rPr>
                <w:rFonts w:eastAsia="Cambria"/>
              </w:rPr>
              <w:t>18 октября</w:t>
            </w:r>
          </w:p>
        </w:tc>
        <w:tc>
          <w:tcPr>
            <w:tcW w:w="21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200" w:afterAutospacing="0" w:line="276" w:lineRule="auto"/>
              <w:ind w:left="0" w:right="0"/>
              <w:jc w:val="center"/>
              <w:rPr>
                <w:rFonts w:hint="default" w:eastAsia="Cambria"/>
                <w:lang w:val="ru-RU"/>
              </w:rPr>
            </w:pPr>
            <w:r>
              <w:rPr>
                <w:rFonts w:hint="default" w:eastAsia="Cambria"/>
                <w:lang w:val="ru-RU"/>
              </w:rPr>
              <w:t>14:20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2405" w:type="dxa"/>
            <w:shd w:val="clear" w:color="auto" w:fill="auto"/>
            <w:noWrap w:val="0"/>
            <w:vAlign w:val="center"/>
          </w:tcPr>
          <w:p>
            <w:pPr>
              <w:rPr>
                <w:rFonts w:eastAsia="Cambria"/>
              </w:rPr>
            </w:pPr>
            <w:r>
              <w:rPr>
                <w:rFonts w:eastAsia="Cambria"/>
              </w:rPr>
              <w:t>5-6,7-8,9-11 (девушки)</w:t>
            </w:r>
          </w:p>
          <w:p>
            <w:pPr>
              <w:rPr>
                <w:rFonts w:eastAsia="Cambria"/>
              </w:rPr>
            </w:pPr>
            <w:r>
              <w:rPr>
                <w:rFonts w:eastAsia="Cambria"/>
              </w:rPr>
              <w:t>5-6,7-8,9-11 (юноши)</w:t>
            </w:r>
          </w:p>
        </w:tc>
        <w:tc>
          <w:tcPr>
            <w:tcW w:w="2886" w:type="dxa"/>
            <w:shd w:val="clear" w:color="auto" w:fill="FFFFFF"/>
            <w:noWrap w:val="0"/>
            <w:vAlign w:val="center"/>
          </w:tcPr>
          <w:p>
            <w:pPr>
              <w:rPr>
                <w:rFonts w:eastAsia="Cambria"/>
              </w:rPr>
            </w:pPr>
            <w:r>
              <w:rPr>
                <w:rFonts w:eastAsia="Cambria"/>
              </w:rPr>
              <w:t>Физическая культура</w:t>
            </w:r>
          </w:p>
        </w:tc>
        <w:tc>
          <w:tcPr>
            <w:tcW w:w="2738" w:type="dxa"/>
            <w:noWrap w:val="0"/>
            <w:vAlign w:val="center"/>
          </w:tcPr>
          <w:p>
            <w:pPr>
              <w:jc w:val="center"/>
              <w:rPr>
                <w:rFonts w:eastAsia="Cambria"/>
              </w:rPr>
            </w:pPr>
          </w:p>
          <w:p>
            <w:pPr>
              <w:jc w:val="center"/>
              <w:rPr>
                <w:rFonts w:eastAsia="Cambria"/>
              </w:rPr>
            </w:pPr>
            <w:r>
              <w:rPr>
                <w:rFonts w:eastAsia="Cambria"/>
              </w:rPr>
              <w:t>19 октября (практический тур)</w:t>
            </w:r>
          </w:p>
        </w:tc>
        <w:tc>
          <w:tcPr>
            <w:tcW w:w="2172" w:type="dxa"/>
            <w:noWrap w:val="0"/>
            <w:vAlign w:val="center"/>
          </w:tcPr>
          <w:p>
            <w:pPr>
              <w:keepNext w:val="0"/>
              <w:keepLines w:val="0"/>
              <w:widowControl/>
              <w:suppressLineNumbers w:val="0"/>
              <w:spacing w:before="0" w:beforeAutospacing="0" w:after="200" w:afterAutospacing="0" w:line="276" w:lineRule="auto"/>
              <w:ind w:left="0" w:right="0"/>
              <w:jc w:val="center"/>
              <w:rPr>
                <w:rFonts w:eastAsia="Cambria"/>
              </w:rPr>
            </w:pPr>
            <w:r>
              <w:rPr>
                <w:rFonts w:hint="default" w:eastAsia="Cambria"/>
                <w:lang w:val="ru-RU"/>
              </w:rPr>
              <w:t>14:20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shd w:val="clear" w:color="auto" w:fill="auto"/>
            <w:noWrap w:val="0"/>
            <w:vAlign w:val="center"/>
          </w:tcPr>
          <w:p>
            <w:pPr>
              <w:rPr>
                <w:rFonts w:eastAsia="Cambria"/>
              </w:rPr>
            </w:pPr>
            <w:r>
              <w:rPr>
                <w:rFonts w:eastAsia="Cambria"/>
              </w:rPr>
              <w:t>5,6,7,8,9-11</w:t>
            </w:r>
          </w:p>
          <w:p>
            <w:pPr>
              <w:rPr>
                <w:rFonts w:eastAsia="Cambria"/>
              </w:rPr>
            </w:pPr>
            <w:r>
              <w:rPr>
                <w:rFonts w:eastAsia="Cambria"/>
              </w:rPr>
              <w:t>(информатика, информационная безопасность и робототехника)</w:t>
            </w:r>
          </w:p>
        </w:tc>
        <w:tc>
          <w:tcPr>
            <w:tcW w:w="2886" w:type="dxa"/>
            <w:shd w:val="clear" w:color="auto" w:fill="FFFFFF"/>
            <w:noWrap w:val="0"/>
            <w:vAlign w:val="center"/>
          </w:tcPr>
          <w:p>
            <w:pPr>
              <w:rPr>
                <w:rFonts w:eastAsia="Cambria"/>
              </w:rPr>
            </w:pPr>
            <w:r>
              <w:rPr>
                <w:rFonts w:eastAsia="Cambria"/>
              </w:rPr>
              <w:t>Информатика</w:t>
            </w:r>
          </w:p>
        </w:tc>
        <w:tc>
          <w:tcPr>
            <w:tcW w:w="2738" w:type="dxa"/>
            <w:noWrap w:val="0"/>
            <w:vAlign w:val="center"/>
          </w:tcPr>
          <w:p>
            <w:pPr>
              <w:jc w:val="center"/>
              <w:rPr>
                <w:rFonts w:eastAsia="Cambria"/>
              </w:rPr>
            </w:pPr>
            <w:r>
              <w:rPr>
                <w:rFonts w:eastAsia="Cambria"/>
              </w:rPr>
              <w:t>23 октября</w:t>
            </w:r>
          </w:p>
        </w:tc>
        <w:tc>
          <w:tcPr>
            <w:tcW w:w="2172" w:type="dxa"/>
            <w:noWrap w:val="0"/>
            <w:vAlign w:val="center"/>
          </w:tcPr>
          <w:p>
            <w:pPr>
              <w:keepNext w:val="0"/>
              <w:keepLines w:val="0"/>
              <w:widowControl/>
              <w:suppressLineNumbers w:val="0"/>
              <w:spacing w:before="0" w:beforeAutospacing="0" w:after="200" w:afterAutospacing="0" w:line="276" w:lineRule="auto"/>
              <w:ind w:left="0" w:right="0"/>
              <w:jc w:val="center"/>
              <w:rPr>
                <w:rFonts w:hint="default" w:eastAsia="Cambria"/>
                <w:lang w:val="ru-RU"/>
              </w:rPr>
            </w:pPr>
            <w:r>
              <w:rPr>
                <w:rFonts w:hint="default" w:eastAsia="Cambria"/>
                <w:lang w:val="ru-RU"/>
              </w:rPr>
              <w:t>14:20</w:t>
            </w:r>
          </w:p>
          <w:p>
            <w:pPr>
              <w:keepNext w:val="0"/>
              <w:keepLines w:val="0"/>
              <w:widowControl/>
              <w:suppressLineNumbers w:val="0"/>
              <w:spacing w:before="0" w:beforeAutospacing="0" w:after="200" w:afterAutospacing="0" w:line="276" w:lineRule="auto"/>
              <w:ind w:left="0" w:right="0"/>
              <w:jc w:val="center"/>
              <w:rPr>
                <w:rFonts w:eastAsia="Cambria"/>
              </w:rPr>
            </w:pPr>
          </w:p>
        </w:tc>
      </w:tr>
    </w:tbl>
    <w:p>
      <w:pPr>
        <w:rPr>
          <w:rFonts w:ascii="Cambria" w:hAnsi="Cambria" w:eastAsia="Cambria" w:cs="Cambria"/>
        </w:rPr>
      </w:pPr>
    </w:p>
    <w:p>
      <w:pPr>
        <w:rPr>
          <w:rFonts w:ascii="Cambria" w:hAnsi="Cambria" w:eastAsia="Cambria" w:cs="Cambria"/>
        </w:rPr>
      </w:pPr>
    </w:p>
    <w:p>
      <w:pPr>
        <w:rPr>
          <w:rFonts w:ascii="Cambria" w:hAnsi="Cambria" w:eastAsia="Cambria" w:cs="Cambria"/>
        </w:rPr>
      </w:pPr>
    </w:p>
    <w:p>
      <w:pPr>
        <w:rPr>
          <w:rFonts w:ascii="Cambria" w:hAnsi="Cambria" w:eastAsia="Cambria" w:cs="Cambria"/>
        </w:rPr>
      </w:pPr>
    </w:p>
    <w:p>
      <w:pPr>
        <w:rPr>
          <w:rFonts w:ascii="Cambria" w:hAnsi="Cambria" w:eastAsia="Cambria" w:cs="Cambria"/>
        </w:rPr>
      </w:pPr>
    </w:p>
    <w:p>
      <w:pPr>
        <w:rPr>
          <w:rFonts w:ascii="Cambria" w:hAnsi="Cambria" w:eastAsia="Cambria" w:cs="Cambria"/>
        </w:rPr>
      </w:pPr>
    </w:p>
    <w:p>
      <w:pPr>
        <w:autoSpaceDE w:val="0"/>
        <w:autoSpaceDN w:val="0"/>
        <w:adjustRightInd w:val="0"/>
        <w:spacing w:after="0" w:line="240" w:lineRule="auto"/>
        <w:jc w:val="right"/>
        <w:rPr>
          <w:rFonts w:ascii="Times New Roman" w:hAnsi="Times New Roman"/>
          <w:sz w:val="24"/>
          <w:szCs w:val="24"/>
        </w:rPr>
      </w:pPr>
    </w:p>
    <w:sectPr>
      <w:pgSz w:w="11906" w:h="16838"/>
      <w:pgMar w:top="709"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C5A033"/>
    <w:multiLevelType w:val="singleLevel"/>
    <w:tmpl w:val="B5C5A03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0E6"/>
    <w:rsid w:val="005B54F7"/>
    <w:rsid w:val="007120E6"/>
    <w:rsid w:val="00B51409"/>
    <w:rsid w:val="00BE0F3F"/>
    <w:rsid w:val="03BC66CE"/>
    <w:rsid w:val="0DEC4893"/>
    <w:rsid w:val="299F5CB9"/>
    <w:rsid w:val="40790DDC"/>
    <w:rsid w:val="44B15EF7"/>
    <w:rsid w:val="56180A75"/>
    <w:rsid w:val="57DE6C45"/>
    <w:rsid w:val="5FEA2932"/>
    <w:rsid w:val="6D942DBF"/>
    <w:rsid w:val="76214EE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Calibri" w:hAnsi="Calibri" w:eastAsia="Calibri" w:cs="Times New Roman"/>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qFormat/>
    <w:uiPriority w:val="99"/>
    <w:rPr>
      <w:color w:val="0000FF"/>
      <w:u w:val="single"/>
    </w:rPr>
  </w:style>
  <w:style w:type="paragraph" w:styleId="5">
    <w:name w:val="Body Text"/>
    <w:basedOn w:val="1"/>
    <w:link w:val="7"/>
    <w:unhideWhenUsed/>
    <w:qFormat/>
    <w:uiPriority w:val="0"/>
    <w:pPr>
      <w:spacing w:after="120"/>
    </w:pPr>
  </w:style>
  <w:style w:type="paragraph" w:styleId="6">
    <w:name w:val="No Spacing"/>
    <w:qFormat/>
    <w:uiPriority w:val="1"/>
    <w:pPr>
      <w:spacing w:after="0" w:line="240" w:lineRule="auto"/>
    </w:pPr>
    <w:rPr>
      <w:rFonts w:ascii="Calibri" w:hAnsi="Calibri" w:eastAsia="Calibri" w:cs="Times New Roman"/>
      <w:sz w:val="22"/>
      <w:szCs w:val="22"/>
      <w:lang w:val="ru-RU" w:eastAsia="en-US" w:bidi="ar-SA"/>
    </w:rPr>
  </w:style>
  <w:style w:type="character" w:customStyle="1" w:styleId="7">
    <w:name w:val="Основной текст Знак"/>
    <w:basedOn w:val="2"/>
    <w:link w:val="5"/>
    <w:qFormat/>
    <w:uiPriority w:val="0"/>
    <w:rPr>
      <w:rFonts w:ascii="Calibri" w:hAnsi="Calibri" w:eastAsia="Calibri" w:cs="Times New Roman"/>
    </w:rPr>
  </w:style>
  <w:style w:type="paragraph" w:styleId="8">
    <w:name w:val="List Paragraph"/>
    <w:basedOn w:val="1"/>
    <w:qFormat/>
    <w:uiPriority w:val="34"/>
    <w:pPr>
      <w:ind w:left="720"/>
      <w:contextualSpacing/>
    </w:pPr>
  </w:style>
  <w:style w:type="paragraph" w:customStyle="1" w:styleId="9">
    <w:name w:val="Основной текст2"/>
    <w:basedOn w:val="1"/>
    <w:qFormat/>
    <w:uiPriority w:val="0"/>
    <w:pPr>
      <w:widowControl w:val="0"/>
      <w:shd w:val="clear" w:color="auto" w:fill="FFFFFF"/>
      <w:spacing w:before="300" w:after="360" w:line="403" w:lineRule="exact"/>
      <w:jc w:val="both"/>
    </w:pPr>
    <w:rPr>
      <w:sz w:val="26"/>
      <w:szCs w:val="2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901</Words>
  <Characters>5136</Characters>
  <Lines>42</Lines>
  <Paragraphs>12</Paragraphs>
  <TotalTime>4</TotalTime>
  <ScaleCrop>false</ScaleCrop>
  <LinksUpToDate>false</LinksUpToDate>
  <CharactersWithSpaces>6025</CharactersWithSpaces>
  <Application>WPS Office_11.2.0.11130_F1E327BC-269C-435d-A152-05C5408002CA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2022-08-29T16:57:00Z</dcterms:created>
  <dc:creator>Эльмира</dc:creator>
  <cp:lastModifiedBy>Завуч</cp:lastModifiedBy>
  <cp:lastPrinted>2023-09-25T07:14:00Z</cp:lastPrinted>
  <dcterms:modified xsi:type="dcterms:W3CDTF">2024-11-07T12:04:24Z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1049-11.2.0.11130</vt:lpwstr>
  </property>
  <property fmtid="{D5CDD505-2E9C-101B-9397-08002B2CF9AE}" pid="3" name="ICV">
    <vt:lpwstr>305750B12C1E4FD8AFF777B6951D6E3D</vt:lpwstr>
  </property>
</Properties>
</file>